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0424FB9B" w:rsidR="00655535" w:rsidRPr="001F7D91"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proofErr w:type="spellStart"/>
      <w:r w:rsidR="00F4047F">
        <w:rPr>
          <w:rFonts w:ascii="Algerian" w:hAnsi="Algerian" w:cstheme="majorBidi"/>
          <w:b/>
          <w:bCs/>
          <w:sz w:val="56"/>
          <w:szCs w:val="56"/>
        </w:rPr>
        <w:t>va’eschanan</w:t>
      </w:r>
      <w:proofErr w:type="spellEnd"/>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p>
    <w:p w14:paraId="702714CA" w14:textId="1F1527E5"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1A322D">
        <w:rPr>
          <w:rFonts w:asciiTheme="majorBidi" w:hAnsiTheme="majorBidi" w:cstheme="majorBidi"/>
          <w:sz w:val="28"/>
          <w:szCs w:val="28"/>
        </w:rPr>
        <w:t>4</w:t>
      </w:r>
      <w:r w:rsidR="00B74FA9">
        <w:rPr>
          <w:rFonts w:asciiTheme="majorBidi" w:hAnsiTheme="majorBidi" w:cstheme="majorBidi"/>
          <w:sz w:val="28"/>
          <w:szCs w:val="28"/>
        </w:rPr>
        <w:t>5</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F273FF">
        <w:rPr>
          <w:rFonts w:asciiTheme="majorBidi" w:hAnsiTheme="majorBidi" w:cstheme="majorBidi"/>
          <w:sz w:val="28"/>
          <w:szCs w:val="28"/>
        </w:rPr>
        <w:t>5</w:t>
      </w:r>
      <w:r w:rsidR="00375759">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B74FA9">
        <w:rPr>
          <w:rFonts w:asciiTheme="majorBidi" w:hAnsiTheme="majorBidi" w:cstheme="majorBidi"/>
          <w:sz w:val="28"/>
          <w:szCs w:val="28"/>
        </w:rPr>
        <w:t>15</w:t>
      </w:r>
      <w:r w:rsidR="00317924">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817833">
        <w:rPr>
          <w:rFonts w:asciiTheme="majorBidi" w:hAnsiTheme="majorBidi" w:cstheme="majorBidi"/>
          <w:sz w:val="28"/>
          <w:szCs w:val="28"/>
        </w:rPr>
        <w:t>August</w:t>
      </w:r>
      <w:r w:rsidR="001A322D">
        <w:rPr>
          <w:rFonts w:asciiTheme="majorBidi" w:hAnsiTheme="majorBidi" w:cstheme="majorBidi"/>
          <w:sz w:val="28"/>
          <w:szCs w:val="28"/>
        </w:rPr>
        <w:t xml:space="preserve"> </w:t>
      </w:r>
      <w:r w:rsidR="00B74FA9">
        <w:rPr>
          <w:rFonts w:asciiTheme="majorBidi" w:hAnsiTheme="majorBidi" w:cstheme="majorBidi"/>
          <w:sz w:val="28"/>
          <w:szCs w:val="28"/>
        </w:rPr>
        <w:t>9</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37B506B" w14:textId="77777777" w:rsidR="0067498D" w:rsidRDefault="0067498D" w:rsidP="0096187D">
      <w:pPr>
        <w:pStyle w:val="NoSpacing"/>
        <w:jc w:val="center"/>
        <w:rPr>
          <w:rStyle w:val="Hyperlink"/>
          <w:rFonts w:ascii="Times New Roman" w:hAnsi="Times New Roman"/>
          <w:b/>
          <w:i/>
          <w:color w:val="000000"/>
          <w:sz w:val="24"/>
          <w:szCs w:val="24"/>
          <w:u w:val="none"/>
        </w:rPr>
      </w:pPr>
    </w:p>
    <w:p w14:paraId="5888EF15" w14:textId="77777777" w:rsidR="0067498D" w:rsidRPr="00243601" w:rsidRDefault="0067498D" w:rsidP="0067498D">
      <w:pPr>
        <w:pStyle w:val="NoSpacing"/>
        <w:jc w:val="center"/>
        <w:rPr>
          <w:rFonts w:asciiTheme="majorBidi" w:hAnsiTheme="majorBidi" w:cstheme="majorBidi"/>
          <w:b/>
          <w:bCs/>
          <w:color w:val="000000" w:themeColor="text1"/>
          <w:sz w:val="64"/>
          <w:szCs w:val="64"/>
        </w:rPr>
      </w:pPr>
      <w:r w:rsidRPr="00243601">
        <w:rPr>
          <w:rFonts w:asciiTheme="majorBidi" w:hAnsiTheme="majorBidi" w:cstheme="majorBidi"/>
          <w:b/>
          <w:bCs/>
          <w:color w:val="000000" w:themeColor="text1"/>
          <w:sz w:val="64"/>
          <w:szCs w:val="64"/>
        </w:rPr>
        <w:t>Maimonides: The Reluctant Doctor Who Changed Medicine</w:t>
      </w:r>
    </w:p>
    <w:p w14:paraId="1848DDB6" w14:textId="77777777" w:rsidR="0067498D" w:rsidRPr="00243601" w:rsidRDefault="0067498D" w:rsidP="0067498D">
      <w:pPr>
        <w:pStyle w:val="NoSpacing"/>
        <w:jc w:val="center"/>
        <w:rPr>
          <w:rFonts w:asciiTheme="majorBidi" w:hAnsiTheme="majorBidi" w:cstheme="majorBidi"/>
          <w:b/>
          <w:bCs/>
          <w:color w:val="000000" w:themeColor="text1"/>
          <w:sz w:val="36"/>
          <w:szCs w:val="36"/>
        </w:rPr>
      </w:pPr>
      <w:r w:rsidRPr="00243601">
        <w:rPr>
          <w:rFonts w:asciiTheme="majorBidi" w:hAnsiTheme="majorBidi" w:cstheme="majorBidi"/>
          <w:b/>
          <w:bCs/>
          <w:color w:val="000000" w:themeColor="text1"/>
          <w:sz w:val="36"/>
          <w:szCs w:val="36"/>
        </w:rPr>
        <w:t>By </w:t>
      </w:r>
      <w:hyperlink r:id="rId8" w:tooltip="Browse more articles by Shurpin, Yehuda" w:history="1">
        <w:r w:rsidRPr="00243601">
          <w:rPr>
            <w:rStyle w:val="Hyperlink"/>
            <w:rFonts w:asciiTheme="majorBidi" w:hAnsiTheme="majorBidi" w:cstheme="majorBidi"/>
            <w:b/>
            <w:bCs/>
            <w:color w:val="000000" w:themeColor="text1"/>
            <w:sz w:val="36"/>
            <w:szCs w:val="36"/>
            <w:u w:val="none"/>
          </w:rPr>
          <w:t xml:space="preserve">Yehuda </w:t>
        </w:r>
        <w:proofErr w:type="spellStart"/>
        <w:r w:rsidRPr="00243601">
          <w:rPr>
            <w:rStyle w:val="Hyperlink"/>
            <w:rFonts w:asciiTheme="majorBidi" w:hAnsiTheme="majorBidi" w:cstheme="majorBidi"/>
            <w:b/>
            <w:bCs/>
            <w:color w:val="000000" w:themeColor="text1"/>
            <w:sz w:val="36"/>
            <w:szCs w:val="36"/>
            <w:u w:val="none"/>
          </w:rPr>
          <w:t>Shurpin</w:t>
        </w:r>
        <w:proofErr w:type="spellEnd"/>
      </w:hyperlink>
    </w:p>
    <w:p w14:paraId="3E6E43DE" w14:textId="77777777" w:rsidR="0067498D" w:rsidRPr="00243601" w:rsidRDefault="0067498D" w:rsidP="0067498D">
      <w:pPr>
        <w:pStyle w:val="NoSpacing"/>
        <w:jc w:val="both"/>
        <w:rPr>
          <w:rFonts w:asciiTheme="majorBidi" w:hAnsiTheme="majorBidi" w:cstheme="majorBidi"/>
          <w:color w:val="000000" w:themeColor="text1"/>
          <w:sz w:val="28"/>
          <w:szCs w:val="28"/>
        </w:rPr>
      </w:pPr>
    </w:p>
    <w:p w14:paraId="272E70B2"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drawing>
          <wp:inline distT="0" distB="0" distL="0" distR="0" wp14:anchorId="6B49BA48" wp14:editId="067C3F5D">
            <wp:extent cx="5943600" cy="3340100"/>
            <wp:effectExtent l="0" t="0" r="0" b="0"/>
            <wp:docPr id="35527191" name="Picture 28"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rt by Sefira Lightst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3BA6165C" w14:textId="77777777" w:rsidR="0067498D" w:rsidRPr="00243601" w:rsidRDefault="0067498D" w:rsidP="0067498D">
      <w:pPr>
        <w:pStyle w:val="NoSpacing"/>
        <w:jc w:val="both"/>
        <w:rPr>
          <w:rFonts w:asciiTheme="majorBidi" w:hAnsiTheme="majorBidi" w:cstheme="majorBidi"/>
          <w:b/>
          <w:bCs/>
          <w:color w:val="000000" w:themeColor="text1"/>
          <w:sz w:val="28"/>
          <w:szCs w:val="28"/>
        </w:rPr>
      </w:pPr>
      <w:r w:rsidRPr="00243601">
        <w:rPr>
          <w:rFonts w:asciiTheme="majorBidi" w:hAnsiTheme="majorBidi" w:cstheme="majorBidi"/>
          <w:b/>
          <w:bCs/>
          <w:i/>
          <w:iCs/>
          <w:color w:val="000000" w:themeColor="text1"/>
          <w:sz w:val="28"/>
          <w:szCs w:val="28"/>
        </w:rPr>
        <w:t>Art by </w:t>
      </w:r>
      <w:hyperlink r:id="rId10" w:tgtFrame="_blank" w:history="1">
        <w:r w:rsidRPr="00243601">
          <w:rPr>
            <w:rStyle w:val="Hyperlink"/>
            <w:rFonts w:asciiTheme="majorBidi" w:hAnsiTheme="majorBidi" w:cstheme="majorBidi"/>
            <w:b/>
            <w:bCs/>
            <w:i/>
            <w:iCs/>
            <w:color w:val="000000" w:themeColor="text1"/>
            <w:sz w:val="28"/>
            <w:szCs w:val="28"/>
            <w:u w:val="none"/>
          </w:rPr>
          <w:t>Sefira Lightstone</w:t>
        </w:r>
      </w:hyperlink>
    </w:p>
    <w:p w14:paraId="6DB49C03" w14:textId="77777777" w:rsidR="0067498D" w:rsidRPr="00243601" w:rsidRDefault="0067498D" w:rsidP="0067498D">
      <w:pPr>
        <w:pStyle w:val="NoSpacing"/>
        <w:jc w:val="both"/>
        <w:rPr>
          <w:rFonts w:asciiTheme="majorBidi" w:hAnsiTheme="majorBidi" w:cstheme="majorBidi"/>
          <w:i/>
          <w:iCs/>
          <w:color w:val="000000" w:themeColor="text1"/>
          <w:sz w:val="28"/>
          <w:szCs w:val="28"/>
        </w:rPr>
      </w:pPr>
    </w:p>
    <w:p w14:paraId="44D22211"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i/>
          <w:iCs/>
          <w:color w:val="000000" w:themeColor="text1"/>
          <w:sz w:val="28"/>
          <w:szCs w:val="28"/>
        </w:rPr>
        <w:t xml:space="preserve">Rabbi Moshe ben Maimon (1138-1204), better known as Maimonides or Rambam, stands as one of history's most remarkable figures. While he's primarily celebrated for his groundbreaking works in Jewish law and philosophy, including the </w:t>
      </w:r>
      <w:proofErr w:type="spellStart"/>
      <w:r w:rsidRPr="00243601">
        <w:rPr>
          <w:rFonts w:asciiTheme="majorBidi" w:hAnsiTheme="majorBidi" w:cstheme="majorBidi"/>
          <w:i/>
          <w:iCs/>
          <w:color w:val="000000" w:themeColor="text1"/>
          <w:sz w:val="28"/>
          <w:szCs w:val="28"/>
        </w:rPr>
        <w:t>Mishneh</w:t>
      </w:r>
      <w:proofErr w:type="spellEnd"/>
      <w:r w:rsidRPr="00243601">
        <w:rPr>
          <w:rFonts w:asciiTheme="majorBidi" w:hAnsiTheme="majorBidi" w:cstheme="majorBidi"/>
          <w:i/>
          <w:iCs/>
          <w:color w:val="000000" w:themeColor="text1"/>
          <w:sz w:val="28"/>
          <w:szCs w:val="28"/>
        </w:rPr>
        <w:t> Torah and Guide for the Perplexed, his role as a physician shaped much of his adult life. And yet he came to medicine through tragedy rather than by choice.</w:t>
      </w:r>
    </w:p>
    <w:p w14:paraId="400BCBB7" w14:textId="77777777" w:rsidR="0067498D" w:rsidRPr="00243601" w:rsidRDefault="0067498D" w:rsidP="0067498D">
      <w:pPr>
        <w:pStyle w:val="NoSpacing"/>
        <w:jc w:val="center"/>
        <w:rPr>
          <w:rFonts w:asciiTheme="majorBidi" w:hAnsiTheme="majorBidi" w:cstheme="majorBidi"/>
          <w:b/>
          <w:bCs/>
          <w:color w:val="000000" w:themeColor="text1"/>
          <w:sz w:val="28"/>
          <w:szCs w:val="28"/>
        </w:rPr>
      </w:pPr>
      <w:r w:rsidRPr="00243601">
        <w:rPr>
          <w:rFonts w:asciiTheme="majorBidi" w:hAnsiTheme="majorBidi" w:cstheme="majorBidi"/>
          <w:b/>
          <w:bCs/>
          <w:color w:val="000000" w:themeColor="text1"/>
          <w:sz w:val="28"/>
          <w:szCs w:val="28"/>
        </w:rPr>
        <w:lastRenderedPageBreak/>
        <w:t>The Tragic Turn</w:t>
      </w:r>
    </w:p>
    <w:p w14:paraId="1F930792"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Initially, </w:t>
      </w:r>
      <w:hyperlink r:id="rId11" w:tooltip="Maimonides: The Rambam" w:history="1">
        <w:r w:rsidRPr="00243601">
          <w:rPr>
            <w:rStyle w:val="Hyperlink"/>
            <w:rFonts w:asciiTheme="majorBidi" w:hAnsiTheme="majorBidi" w:cstheme="majorBidi"/>
            <w:color w:val="000000" w:themeColor="text1"/>
            <w:sz w:val="28"/>
            <w:szCs w:val="28"/>
            <w:u w:val="none"/>
          </w:rPr>
          <w:t>Maimonides</w:t>
        </w:r>
      </w:hyperlink>
      <w:r w:rsidRPr="00243601">
        <w:rPr>
          <w:rFonts w:asciiTheme="majorBidi" w:hAnsiTheme="majorBidi" w:cstheme="majorBidi"/>
          <w:color w:val="000000" w:themeColor="text1"/>
          <w:sz w:val="28"/>
          <w:szCs w:val="28"/>
        </w:rPr>
        <w:t> devoted himself entirely to </w:t>
      </w:r>
      <w:hyperlink r:id="rId12" w:tooltip="What Is the Torah?" w:history="1">
        <w:r w:rsidRPr="00243601">
          <w:rPr>
            <w:rStyle w:val="Hyperlink"/>
            <w:rFonts w:asciiTheme="majorBidi" w:hAnsiTheme="majorBidi" w:cstheme="majorBidi"/>
            <w:color w:val="000000" w:themeColor="text1"/>
            <w:sz w:val="28"/>
            <w:szCs w:val="28"/>
            <w:u w:val="none"/>
          </w:rPr>
          <w:t>Torah</w:t>
        </w:r>
      </w:hyperlink>
      <w:r w:rsidRPr="00243601">
        <w:rPr>
          <w:rFonts w:asciiTheme="majorBidi" w:hAnsiTheme="majorBidi" w:cstheme="majorBidi"/>
          <w:color w:val="000000" w:themeColor="text1"/>
          <w:sz w:val="28"/>
          <w:szCs w:val="28"/>
        </w:rPr>
        <w:t xml:space="preserve"> study after his family settled in Egypt. His younger brother David supported him financially, managing the family's savings through merchant trade. However, fate took a cruel turn when David sought greater prosperity than the Sudanese port of </w:t>
      </w:r>
      <w:proofErr w:type="spellStart"/>
      <w:r w:rsidRPr="00243601">
        <w:rPr>
          <w:rFonts w:asciiTheme="majorBidi" w:hAnsiTheme="majorBidi" w:cstheme="majorBidi"/>
          <w:color w:val="000000" w:themeColor="text1"/>
          <w:sz w:val="28"/>
          <w:szCs w:val="28"/>
        </w:rPr>
        <w:t>ʿAydhab</w:t>
      </w:r>
      <w:proofErr w:type="spellEnd"/>
      <w:r w:rsidRPr="00243601">
        <w:rPr>
          <w:rFonts w:asciiTheme="majorBidi" w:hAnsiTheme="majorBidi" w:cstheme="majorBidi"/>
          <w:color w:val="000000" w:themeColor="text1"/>
          <w:sz w:val="28"/>
          <w:szCs w:val="28"/>
        </w:rPr>
        <w:t>, where his family had sent him, and attempted an ambitious trading voyage to India. Tragically, he drowned at sea on his way to India between 1169 and 1177, never reaching his destination.</w:t>
      </w:r>
    </w:p>
    <w:p w14:paraId="66962894"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This loss, following soon after the death of their father, devastated Maimonides. In a letter discovered in the Cairo Geniza, he described it as the greatest tragedy of his life, leaving him bedridden for a year with illness and depression. The emotional and financial impact was severe – he now needed to support both his own family and his brother's. This crisis led Maimonides to pursue medicine as a profession.</w:t>
      </w:r>
    </w:p>
    <w:p w14:paraId="299FACFA" w14:textId="77777777" w:rsidR="0067498D" w:rsidRDefault="0067498D" w:rsidP="0067498D">
      <w:pPr>
        <w:pStyle w:val="NoSpacing"/>
        <w:jc w:val="both"/>
        <w:rPr>
          <w:rFonts w:asciiTheme="majorBidi" w:hAnsiTheme="majorBidi" w:cstheme="majorBidi"/>
          <w:color w:val="000000" w:themeColor="text1"/>
          <w:sz w:val="28"/>
          <w:szCs w:val="28"/>
        </w:rPr>
      </w:pPr>
    </w:p>
    <w:p w14:paraId="6DBBCC48" w14:textId="77777777" w:rsidR="0067498D" w:rsidRPr="00243601" w:rsidRDefault="0067498D" w:rsidP="0067498D">
      <w:pPr>
        <w:pStyle w:val="NoSpacing"/>
        <w:jc w:val="center"/>
        <w:rPr>
          <w:rFonts w:asciiTheme="majorBidi" w:hAnsiTheme="majorBidi" w:cstheme="majorBidi"/>
          <w:b/>
          <w:bCs/>
          <w:color w:val="000000" w:themeColor="text1"/>
          <w:sz w:val="28"/>
          <w:szCs w:val="28"/>
        </w:rPr>
      </w:pPr>
      <w:r w:rsidRPr="00243601">
        <w:rPr>
          <w:rFonts w:asciiTheme="majorBidi" w:hAnsiTheme="majorBidi" w:cstheme="majorBidi"/>
          <w:b/>
          <w:bCs/>
          <w:color w:val="000000" w:themeColor="text1"/>
          <w:sz w:val="28"/>
          <w:szCs w:val="28"/>
        </w:rPr>
        <w:t>Rise to Prominence</w:t>
      </w:r>
    </w:p>
    <w:p w14:paraId="5898E1B6"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Maimonides' medical expertise quickly gained recognition. He was appointed court physician to Vizier al-Fadil, who governed Egypt while Sultan Saladin fought in the Crusades. His reputation grew so impressive that, according to legend, Richard the Lion-Hearted of England invited him to become his personal physician – an offer Maimonides declined.</w:t>
      </w:r>
      <w:bookmarkStart w:id="0" w:name="footnoteRef1a6749811"/>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"javascript:doFootnote('1a6749811');"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vertAlign w:val="superscript"/>
        </w:rPr>
        <w:t>1</w:t>
      </w:r>
      <w:r w:rsidRPr="00243601">
        <w:rPr>
          <w:rFonts w:asciiTheme="majorBidi" w:hAnsiTheme="majorBidi" w:cstheme="majorBidi"/>
          <w:color w:val="000000" w:themeColor="text1"/>
          <w:sz w:val="28"/>
          <w:szCs w:val="28"/>
        </w:rPr>
        <w:fldChar w:fldCharType="end"/>
      </w:r>
      <w:bookmarkEnd w:id="0"/>
      <w:r w:rsidRPr="00243601">
        <w:rPr>
          <w:rFonts w:asciiTheme="majorBidi" w:hAnsiTheme="majorBidi" w:cstheme="majorBidi"/>
          <w:color w:val="000000" w:themeColor="text1"/>
          <w:sz w:val="28"/>
          <w:szCs w:val="28"/>
        </w:rPr>
        <w:t> He later served as physician to Saladin himself and, after Saladin's death in 1193, to his son al-Afdal Nur al Din Ali.</w:t>
      </w:r>
      <w:bookmarkStart w:id="1" w:name="footnoteRef2a6749811"/>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"javascript:doFootnote('2a6749811');"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vertAlign w:val="superscript"/>
        </w:rPr>
        <w:t>2</w:t>
      </w:r>
      <w:r w:rsidRPr="00243601">
        <w:rPr>
          <w:rFonts w:asciiTheme="majorBidi" w:hAnsiTheme="majorBidi" w:cstheme="majorBidi"/>
          <w:color w:val="000000" w:themeColor="text1"/>
          <w:sz w:val="28"/>
          <w:szCs w:val="28"/>
        </w:rPr>
        <w:fldChar w:fldCharType="end"/>
      </w:r>
      <w:bookmarkEnd w:id="1"/>
    </w:p>
    <w:p w14:paraId="7C17F12F" w14:textId="77777777" w:rsidR="0067498D" w:rsidRDefault="0067498D" w:rsidP="0067498D">
      <w:pPr>
        <w:pStyle w:val="NoSpacing"/>
        <w:jc w:val="both"/>
        <w:rPr>
          <w:rFonts w:asciiTheme="majorBidi" w:hAnsiTheme="majorBidi" w:cstheme="majorBidi"/>
          <w:color w:val="000000" w:themeColor="text1"/>
          <w:sz w:val="28"/>
          <w:szCs w:val="28"/>
        </w:rPr>
      </w:pPr>
    </w:p>
    <w:p w14:paraId="3D8C91C2" w14:textId="77777777" w:rsidR="0067498D" w:rsidRPr="00243601" w:rsidRDefault="0067498D" w:rsidP="0067498D">
      <w:pPr>
        <w:pStyle w:val="NoSpacing"/>
        <w:jc w:val="center"/>
        <w:rPr>
          <w:rFonts w:asciiTheme="majorBidi" w:hAnsiTheme="majorBidi" w:cstheme="majorBidi"/>
          <w:b/>
          <w:bCs/>
          <w:color w:val="000000" w:themeColor="text1"/>
          <w:sz w:val="28"/>
          <w:szCs w:val="28"/>
        </w:rPr>
      </w:pPr>
      <w:r w:rsidRPr="00243601">
        <w:rPr>
          <w:rFonts w:asciiTheme="majorBidi" w:hAnsiTheme="majorBidi" w:cstheme="majorBidi"/>
          <w:b/>
          <w:bCs/>
          <w:color w:val="000000" w:themeColor="text1"/>
          <w:sz w:val="28"/>
          <w:szCs w:val="28"/>
        </w:rPr>
        <w:t>A Day in the Life of a Medieval Doctor</w:t>
      </w:r>
    </w:p>
    <w:p w14:paraId="54C098B7"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 xml:space="preserve">In 1199, Maimonides wrote a remarkable letter to Rabbi Shmuel ibn </w:t>
      </w:r>
      <w:proofErr w:type="spellStart"/>
      <w:r w:rsidRPr="00243601">
        <w:rPr>
          <w:rFonts w:asciiTheme="majorBidi" w:hAnsiTheme="majorBidi" w:cstheme="majorBidi"/>
          <w:color w:val="000000" w:themeColor="text1"/>
          <w:sz w:val="28"/>
          <w:szCs w:val="28"/>
        </w:rPr>
        <w:t>Tibbon</w:t>
      </w:r>
      <w:proofErr w:type="spellEnd"/>
      <w:r w:rsidRPr="00243601">
        <w:rPr>
          <w:rFonts w:asciiTheme="majorBidi" w:hAnsiTheme="majorBidi" w:cstheme="majorBidi"/>
          <w:color w:val="000000" w:themeColor="text1"/>
          <w:sz w:val="28"/>
          <w:szCs w:val="28"/>
        </w:rPr>
        <w:t xml:space="preserve">, who translated his works from Judeo-Arabic to Hebrew. In it, he paints a vivid picture of his exhausting daily routine. Ibn </w:t>
      </w:r>
      <w:proofErr w:type="spellStart"/>
      <w:r w:rsidRPr="00243601">
        <w:rPr>
          <w:rFonts w:asciiTheme="majorBidi" w:hAnsiTheme="majorBidi" w:cstheme="majorBidi"/>
          <w:color w:val="000000" w:themeColor="text1"/>
          <w:sz w:val="28"/>
          <w:szCs w:val="28"/>
        </w:rPr>
        <w:t>Tibbon</w:t>
      </w:r>
      <w:proofErr w:type="spellEnd"/>
      <w:r w:rsidRPr="00243601">
        <w:rPr>
          <w:rFonts w:asciiTheme="majorBidi" w:hAnsiTheme="majorBidi" w:cstheme="majorBidi"/>
          <w:color w:val="000000" w:themeColor="text1"/>
          <w:sz w:val="28"/>
          <w:szCs w:val="28"/>
        </w:rPr>
        <w:t xml:space="preserve"> wished to visit Maimonides and discuss their work. In response, Maimonides explained why such a visit may very well end in disappointment:</w:t>
      </w:r>
    </w:p>
    <w:p w14:paraId="7BAF8B21"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 xml:space="preserve">I live in </w:t>
      </w:r>
      <w:proofErr w:type="spellStart"/>
      <w:r w:rsidRPr="00243601">
        <w:rPr>
          <w:rFonts w:asciiTheme="majorBidi" w:hAnsiTheme="majorBidi" w:cstheme="majorBidi"/>
          <w:color w:val="000000" w:themeColor="text1"/>
          <w:sz w:val="28"/>
          <w:szCs w:val="28"/>
        </w:rPr>
        <w:t>Fostat</w:t>
      </w:r>
      <w:proofErr w:type="spellEnd"/>
      <w:r w:rsidRPr="00243601">
        <w:rPr>
          <w:rFonts w:asciiTheme="majorBidi" w:hAnsiTheme="majorBidi" w:cstheme="majorBidi"/>
          <w:color w:val="000000" w:themeColor="text1"/>
          <w:sz w:val="28"/>
          <w:szCs w:val="28"/>
        </w:rPr>
        <w:t xml:space="preserve">, about a mile and a half from Cairo where the Sultan lives. My work for the Sultan is incredibly demanding. I have to visit him early every morning, and if he, his children, or any of his wives get sick, I'm stuck at the palace most of the day. Plus, I often have to treat sick palace officials. </w:t>
      </w:r>
      <w:proofErr w:type="gramStart"/>
      <w:r w:rsidRPr="00243601">
        <w:rPr>
          <w:rFonts w:asciiTheme="majorBidi" w:hAnsiTheme="majorBidi" w:cstheme="majorBidi"/>
          <w:color w:val="000000" w:themeColor="text1"/>
          <w:sz w:val="28"/>
          <w:szCs w:val="28"/>
        </w:rPr>
        <w:t>So</w:t>
      </w:r>
      <w:proofErr w:type="gramEnd"/>
      <w:r w:rsidRPr="00243601">
        <w:rPr>
          <w:rFonts w:asciiTheme="majorBidi" w:hAnsiTheme="majorBidi" w:cstheme="majorBidi"/>
          <w:color w:val="000000" w:themeColor="text1"/>
          <w:sz w:val="28"/>
          <w:szCs w:val="28"/>
        </w:rPr>
        <w:t xml:space="preserve"> every morning I make the trip to Cairo, and even on quiet days, I can't get back home to </w:t>
      </w:r>
      <w:proofErr w:type="spellStart"/>
      <w:r w:rsidRPr="00243601">
        <w:rPr>
          <w:rFonts w:asciiTheme="majorBidi" w:hAnsiTheme="majorBidi" w:cstheme="majorBidi"/>
          <w:color w:val="000000" w:themeColor="text1"/>
          <w:sz w:val="28"/>
          <w:szCs w:val="28"/>
        </w:rPr>
        <w:t>Fostat</w:t>
      </w:r>
      <w:proofErr w:type="spellEnd"/>
      <w:r w:rsidRPr="00243601">
        <w:rPr>
          <w:rFonts w:asciiTheme="majorBidi" w:hAnsiTheme="majorBidi" w:cstheme="majorBidi"/>
          <w:color w:val="000000" w:themeColor="text1"/>
          <w:sz w:val="28"/>
          <w:szCs w:val="28"/>
        </w:rPr>
        <w:t xml:space="preserve"> until the afternoon.</w:t>
      </w:r>
    </w:p>
    <w:p w14:paraId="18796B59"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When I finally return home, I'm starving, but I find my waiting room packed with patients! There are Jews and non-Jews, rich and poor, officials and ordinary folks, people who like me and people who don't. They're all waiting for me to see them.</w:t>
      </w:r>
    </w:p>
    <w:p w14:paraId="051800A4" w14:textId="77777777" w:rsidR="0067498D"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lastRenderedPageBreak/>
        <w:t xml:space="preserve">After dismounting and washing up, I beg my patients to give me a few minutes to eat something small – it's the only meal I get in 24 hours. Then I start seeing patients and writing prescriptions. This goes on until dark, and I swear on my faith, sometimes for two or three hours after sunset. I get so tired that I end up talking to patients and writing prescriptions while lying down. By nighttime, I'm so exhausted </w:t>
      </w:r>
    </w:p>
    <w:p w14:paraId="04DD35C0"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I can barely speak.</w:t>
      </w:r>
    </w:p>
    <w:p w14:paraId="3563B3A2"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Because of this, I can only meet with my Jewish community members on the Sabbath. That's when most of the congregation comes to see me after morning prayers, and I teach them what they need to know for the coming week. We study together until noon when they leave. Some come back after afternoon prayers and study with me until evening prayers. That's how I spend my days, and I'm only telling you part of it!</w:t>
      </w:r>
    </w:p>
    <w:p w14:paraId="4CEF201F" w14:textId="77777777" w:rsidR="0067498D" w:rsidRDefault="0067498D" w:rsidP="0067498D">
      <w:pPr>
        <w:pStyle w:val="NoSpacing"/>
        <w:jc w:val="both"/>
        <w:rPr>
          <w:rFonts w:asciiTheme="majorBidi" w:hAnsiTheme="majorBidi" w:cstheme="majorBidi"/>
          <w:color w:val="000000" w:themeColor="text1"/>
          <w:sz w:val="28"/>
          <w:szCs w:val="28"/>
        </w:rPr>
      </w:pPr>
    </w:p>
    <w:p w14:paraId="0CB0300A" w14:textId="77777777" w:rsidR="0067498D" w:rsidRPr="00243601" w:rsidRDefault="0067498D" w:rsidP="0067498D">
      <w:pPr>
        <w:pStyle w:val="NoSpacing"/>
        <w:jc w:val="center"/>
        <w:rPr>
          <w:rFonts w:asciiTheme="majorBidi" w:hAnsiTheme="majorBidi" w:cstheme="majorBidi"/>
          <w:b/>
          <w:bCs/>
          <w:color w:val="000000" w:themeColor="text1"/>
          <w:sz w:val="28"/>
          <w:szCs w:val="28"/>
        </w:rPr>
      </w:pPr>
      <w:r w:rsidRPr="00243601">
        <w:rPr>
          <w:rFonts w:asciiTheme="majorBidi" w:hAnsiTheme="majorBidi" w:cstheme="majorBidi"/>
          <w:b/>
          <w:bCs/>
          <w:color w:val="000000" w:themeColor="text1"/>
          <w:sz w:val="28"/>
          <w:szCs w:val="28"/>
        </w:rPr>
        <w:t>Contributions to Medicine</w:t>
      </w:r>
    </w:p>
    <w:p w14:paraId="5E2F9CE3"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While managing this demanding practice, Maimonides authored ten</w:t>
      </w:r>
      <w:bookmarkStart w:id="2" w:name="footnoteRef3a6749811"/>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"javascript:doFootnote('3a6749811');"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vertAlign w:val="superscript"/>
        </w:rPr>
        <w:t>3</w:t>
      </w:r>
      <w:r w:rsidRPr="00243601">
        <w:rPr>
          <w:rFonts w:asciiTheme="majorBidi" w:hAnsiTheme="majorBidi" w:cstheme="majorBidi"/>
          <w:color w:val="000000" w:themeColor="text1"/>
          <w:sz w:val="28"/>
          <w:szCs w:val="28"/>
        </w:rPr>
        <w:fldChar w:fldCharType="end"/>
      </w:r>
      <w:bookmarkEnd w:id="2"/>
      <w:r w:rsidRPr="00243601">
        <w:rPr>
          <w:rFonts w:asciiTheme="majorBidi" w:hAnsiTheme="majorBidi" w:cstheme="majorBidi"/>
          <w:color w:val="000000" w:themeColor="text1"/>
          <w:sz w:val="28"/>
          <w:szCs w:val="28"/>
        </w:rPr>
        <w:t> influential medical treatises. His most significant works include:</w:t>
      </w:r>
    </w:p>
    <w:p w14:paraId="63A2A593"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i/>
          <w:iCs/>
          <w:color w:val="000000" w:themeColor="text1"/>
          <w:sz w:val="28"/>
          <w:szCs w:val="28"/>
        </w:rPr>
        <w:t>Medical Aphorisms of Moses (</w:t>
      </w:r>
      <w:proofErr w:type="spellStart"/>
      <w:r w:rsidRPr="00243601">
        <w:rPr>
          <w:rFonts w:asciiTheme="majorBidi" w:hAnsiTheme="majorBidi" w:cstheme="majorBidi"/>
          <w:i/>
          <w:iCs/>
          <w:color w:val="000000" w:themeColor="text1"/>
          <w:sz w:val="28"/>
          <w:szCs w:val="28"/>
        </w:rPr>
        <w:t>Pirkei</w:t>
      </w:r>
      <w:proofErr w:type="spellEnd"/>
      <w:r w:rsidRPr="00243601">
        <w:rPr>
          <w:rFonts w:asciiTheme="majorBidi" w:hAnsiTheme="majorBidi" w:cstheme="majorBidi"/>
          <w:i/>
          <w:iCs/>
          <w:color w:val="000000" w:themeColor="text1"/>
          <w:sz w:val="28"/>
          <w:szCs w:val="28"/>
        </w:rPr>
        <w:t xml:space="preserve"> Moshe)</w:t>
      </w:r>
      <w:r w:rsidRPr="00243601">
        <w:rPr>
          <w:rFonts w:asciiTheme="majorBidi" w:hAnsiTheme="majorBidi" w:cstheme="majorBidi"/>
          <w:color w:val="000000" w:themeColor="text1"/>
          <w:sz w:val="28"/>
          <w:szCs w:val="28"/>
        </w:rPr>
        <w:t>, the largest of his medical works, compiles 1,500 aphorisms from Greco-Persian sources, covering topics such as anatomy, pathology, diagnosis, and therapeutics.</w:t>
      </w:r>
    </w:p>
    <w:p w14:paraId="71B6F4EE"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w:t>
      </w:r>
      <w:r w:rsidRPr="00243601">
        <w:rPr>
          <w:rFonts w:asciiTheme="majorBidi" w:hAnsiTheme="majorBidi" w:cstheme="majorBidi"/>
          <w:i/>
          <w:iCs/>
          <w:color w:val="000000" w:themeColor="text1"/>
          <w:sz w:val="28"/>
          <w:szCs w:val="28"/>
        </w:rPr>
        <w:t>Treatise on Poisons and Their Antidotes</w:t>
      </w:r>
      <w:r w:rsidRPr="00243601">
        <w:rPr>
          <w:rFonts w:asciiTheme="majorBidi" w:hAnsiTheme="majorBidi" w:cstheme="majorBidi"/>
          <w:color w:val="000000" w:themeColor="text1"/>
          <w:sz w:val="28"/>
          <w:szCs w:val="28"/>
        </w:rPr>
        <w:t> served as a widely used toxicology textbook in the Middle Ages, offering practical advice for identifying and treating poisonings.</w:t>
      </w:r>
    </w:p>
    <w:p w14:paraId="12DF4A52"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w:t>
      </w:r>
      <w:r w:rsidRPr="00243601">
        <w:rPr>
          <w:rFonts w:asciiTheme="majorBidi" w:hAnsiTheme="majorBidi" w:cstheme="majorBidi"/>
          <w:i/>
          <w:iCs/>
          <w:color w:val="000000" w:themeColor="text1"/>
          <w:sz w:val="28"/>
          <w:szCs w:val="28"/>
        </w:rPr>
        <w:t xml:space="preserve">Regimen of Health (Regimen </w:t>
      </w:r>
      <w:proofErr w:type="spellStart"/>
      <w:r w:rsidRPr="00243601">
        <w:rPr>
          <w:rFonts w:asciiTheme="majorBidi" w:hAnsiTheme="majorBidi" w:cstheme="majorBidi"/>
          <w:i/>
          <w:iCs/>
          <w:color w:val="000000" w:themeColor="text1"/>
          <w:sz w:val="28"/>
          <w:szCs w:val="28"/>
        </w:rPr>
        <w:t>Sanitatis</w:t>
      </w:r>
      <w:proofErr w:type="spellEnd"/>
      <w:r w:rsidRPr="00243601">
        <w:rPr>
          <w:rFonts w:asciiTheme="majorBidi" w:hAnsiTheme="majorBidi" w:cstheme="majorBidi"/>
          <w:i/>
          <w:iCs/>
          <w:color w:val="000000" w:themeColor="text1"/>
          <w:sz w:val="28"/>
          <w:szCs w:val="28"/>
        </w:rPr>
        <w:t>)</w:t>
      </w:r>
      <w:r w:rsidRPr="00243601">
        <w:rPr>
          <w:rFonts w:asciiTheme="majorBidi" w:hAnsiTheme="majorBidi" w:cstheme="majorBidi"/>
          <w:color w:val="000000" w:themeColor="text1"/>
          <w:sz w:val="28"/>
          <w:szCs w:val="28"/>
        </w:rPr>
        <w:t>, written for Sultan al-Malik al-Afdal, emphasized preventive medicine and the integration of mental and physical health, making it a pioneering work in psychosomatic medicine.</w:t>
      </w:r>
    </w:p>
    <w:p w14:paraId="1B32E902"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i/>
          <w:iCs/>
          <w:color w:val="000000" w:themeColor="text1"/>
          <w:sz w:val="28"/>
          <w:szCs w:val="28"/>
        </w:rPr>
        <w:t>Commentary on the Aphorisms of Hippocrates</w:t>
      </w:r>
      <w:r w:rsidRPr="00243601">
        <w:rPr>
          <w:rFonts w:asciiTheme="majorBidi" w:hAnsiTheme="majorBidi" w:cstheme="majorBidi"/>
          <w:color w:val="000000" w:themeColor="text1"/>
          <w:sz w:val="28"/>
          <w:szCs w:val="28"/>
        </w:rPr>
        <w:t> critically analyzed the teachings of Hippocrates and Galen, adding Maimonides’ insights and critiques.</w:t>
      </w:r>
    </w:p>
    <w:p w14:paraId="0B21B491"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i/>
          <w:iCs/>
          <w:color w:val="000000" w:themeColor="text1"/>
          <w:sz w:val="28"/>
          <w:szCs w:val="28"/>
        </w:rPr>
        <w:t>Treatise on Asthma</w:t>
      </w:r>
      <w:r w:rsidRPr="00243601">
        <w:rPr>
          <w:rFonts w:asciiTheme="majorBidi" w:hAnsiTheme="majorBidi" w:cstheme="majorBidi"/>
          <w:color w:val="000000" w:themeColor="text1"/>
          <w:sz w:val="28"/>
          <w:szCs w:val="28"/>
        </w:rPr>
        <w:t> which offers a detailed analysis of asthma's management, focusing on the role of climate, diet, and environmental factors. It is highly regarded for its practical health advice and its reflections on the importance of clean air—a forward-thinking concept.</w:t>
      </w:r>
    </w:p>
    <w:p w14:paraId="2718D30D" w14:textId="77777777" w:rsidR="0067498D" w:rsidRDefault="0067498D" w:rsidP="0067498D">
      <w:pPr>
        <w:pStyle w:val="NoSpacing"/>
        <w:jc w:val="both"/>
        <w:rPr>
          <w:rFonts w:asciiTheme="majorBidi" w:hAnsiTheme="majorBidi" w:cstheme="majorBidi"/>
          <w:color w:val="000000" w:themeColor="text1"/>
          <w:sz w:val="28"/>
          <w:szCs w:val="28"/>
        </w:rPr>
      </w:pPr>
    </w:p>
    <w:p w14:paraId="7E657249" w14:textId="77777777" w:rsidR="0067498D" w:rsidRPr="00243601" w:rsidRDefault="0067498D" w:rsidP="0067498D">
      <w:pPr>
        <w:pStyle w:val="NoSpacing"/>
        <w:jc w:val="center"/>
        <w:rPr>
          <w:rFonts w:asciiTheme="majorBidi" w:hAnsiTheme="majorBidi" w:cstheme="majorBidi"/>
          <w:b/>
          <w:bCs/>
          <w:color w:val="000000" w:themeColor="text1"/>
          <w:sz w:val="28"/>
          <w:szCs w:val="28"/>
        </w:rPr>
      </w:pPr>
      <w:r w:rsidRPr="00243601">
        <w:rPr>
          <w:rFonts w:asciiTheme="majorBidi" w:hAnsiTheme="majorBidi" w:cstheme="majorBidi"/>
          <w:b/>
          <w:bCs/>
          <w:color w:val="000000" w:themeColor="text1"/>
          <w:sz w:val="28"/>
          <w:szCs w:val="28"/>
        </w:rPr>
        <w:t>Timeless Medical Wisdom</w:t>
      </w:r>
    </w:p>
    <w:p w14:paraId="14DE4F30"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“Maintaining a healthy and sound body is among the ways of God - for one cannot understand or have any knowledge of the Creator, if he is ill - therefore, he must avoid that which harms the body and accustom himself to that which is healthful and helps the body become stronger.” </w:t>
      </w:r>
      <w:r w:rsidRPr="00243601">
        <w:rPr>
          <w:rFonts w:asciiTheme="majorBidi" w:hAnsiTheme="majorBidi" w:cstheme="majorBidi"/>
          <w:i/>
          <w:iCs/>
          <w:color w:val="000000" w:themeColor="text1"/>
          <w:sz w:val="28"/>
          <w:szCs w:val="28"/>
        </w:rPr>
        <w:t xml:space="preserve">(Hilchot </w:t>
      </w:r>
      <w:proofErr w:type="spellStart"/>
      <w:r w:rsidRPr="00243601">
        <w:rPr>
          <w:rFonts w:asciiTheme="majorBidi" w:hAnsiTheme="majorBidi" w:cstheme="majorBidi"/>
          <w:i/>
          <w:iCs/>
          <w:color w:val="000000" w:themeColor="text1"/>
          <w:sz w:val="28"/>
          <w:szCs w:val="28"/>
        </w:rPr>
        <w:t>Deiot</w:t>
      </w:r>
      <w:proofErr w:type="spellEnd"/>
      <w:r w:rsidRPr="00243601">
        <w:rPr>
          <w:rFonts w:asciiTheme="majorBidi" w:hAnsiTheme="majorBidi" w:cstheme="majorBidi"/>
          <w:i/>
          <w:iCs/>
          <w:color w:val="000000" w:themeColor="text1"/>
          <w:sz w:val="28"/>
          <w:szCs w:val="28"/>
        </w:rPr>
        <w:t xml:space="preserve"> 4:1)</w:t>
      </w:r>
    </w:p>
    <w:p w14:paraId="2F9090DF"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 xml:space="preserve">“…The more accomplished a person is in that science, the more precise his investigation becomes: Doubts and difficult questions arise in him; he becomes deliberate in his investigation and hesitant in some of his answers. The less a person </w:t>
      </w:r>
      <w:r w:rsidRPr="00243601">
        <w:rPr>
          <w:rFonts w:asciiTheme="majorBidi" w:hAnsiTheme="majorBidi" w:cstheme="majorBidi"/>
          <w:color w:val="000000" w:themeColor="text1"/>
          <w:sz w:val="28"/>
          <w:szCs w:val="28"/>
        </w:rPr>
        <w:lastRenderedPageBreak/>
        <w:t xml:space="preserve">knows, the more he considers all that is difficult to be easy and holds all that which is distant to be </w:t>
      </w:r>
      <w:proofErr w:type="gramStart"/>
      <w:r w:rsidRPr="00243601">
        <w:rPr>
          <w:rFonts w:asciiTheme="majorBidi" w:hAnsiTheme="majorBidi" w:cstheme="majorBidi"/>
          <w:color w:val="000000" w:themeColor="text1"/>
          <w:sz w:val="28"/>
          <w:szCs w:val="28"/>
        </w:rPr>
        <w:t>near</w:t>
      </w:r>
      <w:proofErr w:type="gramEnd"/>
      <w:r w:rsidRPr="00243601">
        <w:rPr>
          <w:rFonts w:asciiTheme="majorBidi" w:hAnsiTheme="majorBidi" w:cstheme="majorBidi"/>
          <w:color w:val="000000" w:themeColor="text1"/>
          <w:sz w:val="28"/>
          <w:szCs w:val="28"/>
        </w:rPr>
        <w:t>. Such a person makes many nonsensical and pretentious remarks and gives prompt nonsensical answers to that which he does not understand….” </w:t>
      </w:r>
      <w:r w:rsidRPr="00243601">
        <w:rPr>
          <w:rFonts w:asciiTheme="majorBidi" w:hAnsiTheme="majorBidi" w:cstheme="majorBidi"/>
          <w:i/>
          <w:iCs/>
          <w:color w:val="000000" w:themeColor="text1"/>
          <w:sz w:val="28"/>
          <w:szCs w:val="28"/>
        </w:rPr>
        <w:t>(Treatise on Asthma,</w:t>
      </w:r>
      <w:r w:rsidRPr="00243601">
        <w:rPr>
          <w:rFonts w:asciiTheme="majorBidi" w:hAnsiTheme="majorBidi" w:cstheme="majorBidi"/>
          <w:color w:val="000000" w:themeColor="text1"/>
          <w:sz w:val="28"/>
          <w:szCs w:val="28"/>
        </w:rPr>
        <w:t> </w:t>
      </w:r>
      <w:r w:rsidRPr="00243601">
        <w:rPr>
          <w:rFonts w:asciiTheme="majorBidi" w:hAnsiTheme="majorBidi" w:cstheme="majorBidi"/>
          <w:i/>
          <w:iCs/>
          <w:color w:val="000000" w:themeColor="text1"/>
          <w:sz w:val="28"/>
          <w:szCs w:val="28"/>
        </w:rPr>
        <w:t>Ch. 13)</w:t>
      </w:r>
      <w:bookmarkStart w:id="3" w:name="footnoteRef4a6749811"/>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"javascript:doFootnote('4a6749811');"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vertAlign w:val="superscript"/>
        </w:rPr>
        <w:t>4</w:t>
      </w:r>
      <w:r w:rsidRPr="00243601">
        <w:rPr>
          <w:rFonts w:asciiTheme="majorBidi" w:hAnsiTheme="majorBidi" w:cstheme="majorBidi"/>
          <w:color w:val="000000" w:themeColor="text1"/>
          <w:sz w:val="28"/>
          <w:szCs w:val="28"/>
        </w:rPr>
        <w:fldChar w:fldCharType="end"/>
      </w:r>
      <w:bookmarkEnd w:id="3"/>
    </w:p>
    <w:p w14:paraId="581289D6"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physician should not treat the disease but the patient who is suffering from it." </w:t>
      </w:r>
      <w:r w:rsidRPr="00243601">
        <w:rPr>
          <w:rFonts w:asciiTheme="majorBidi" w:hAnsiTheme="majorBidi" w:cstheme="majorBidi"/>
          <w:i/>
          <w:iCs/>
          <w:color w:val="000000" w:themeColor="text1"/>
          <w:sz w:val="28"/>
          <w:szCs w:val="28"/>
        </w:rPr>
        <w:t>(Medical Aphorisms of Moses, Aphorism 3:7)</w:t>
      </w:r>
    </w:p>
    <w:p w14:paraId="5A3EB3E0"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"A person should always aim to maintain a healthy body and avoid anything that brings illness upon it."</w:t>
      </w:r>
      <w:r w:rsidRPr="00243601">
        <w:rPr>
          <w:rFonts w:asciiTheme="majorBidi" w:hAnsiTheme="majorBidi" w:cstheme="majorBidi"/>
          <w:i/>
          <w:iCs/>
          <w:color w:val="000000" w:themeColor="text1"/>
          <w:sz w:val="28"/>
          <w:szCs w:val="28"/>
        </w:rPr>
        <w:t> (Regimen of Health, Chapter 1)</w:t>
      </w:r>
    </w:p>
    <w:p w14:paraId="3287901D"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health of the body depends on the health of the soul." </w:t>
      </w:r>
      <w:r w:rsidRPr="00243601">
        <w:rPr>
          <w:rFonts w:asciiTheme="majorBidi" w:hAnsiTheme="majorBidi" w:cstheme="majorBidi"/>
          <w:i/>
          <w:iCs/>
          <w:color w:val="000000" w:themeColor="text1"/>
          <w:sz w:val="28"/>
          <w:szCs w:val="28"/>
        </w:rPr>
        <w:t>(Regimen of Health, Chapter 3)</w:t>
      </w:r>
    </w:p>
    <w:p w14:paraId="15B0660E"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physician should constantly seek wisdom and not be ashamed to learn from anyone." </w:t>
      </w:r>
      <w:r w:rsidRPr="00243601">
        <w:rPr>
          <w:rFonts w:asciiTheme="majorBidi" w:hAnsiTheme="majorBidi" w:cstheme="majorBidi"/>
          <w:i/>
          <w:iCs/>
          <w:color w:val="000000" w:themeColor="text1"/>
          <w:sz w:val="28"/>
          <w:szCs w:val="28"/>
        </w:rPr>
        <w:t>(Medical Aphorisms of Moses, Aphorism 9:6)</w:t>
      </w:r>
    </w:p>
    <w:p w14:paraId="2B47DF6F"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"Fresh air is the foremost rule in preserving the health of body and soul." </w:t>
      </w:r>
      <w:r w:rsidRPr="00243601">
        <w:rPr>
          <w:rFonts w:asciiTheme="majorBidi" w:hAnsiTheme="majorBidi" w:cstheme="majorBidi"/>
          <w:i/>
          <w:iCs/>
          <w:color w:val="000000" w:themeColor="text1"/>
          <w:sz w:val="28"/>
          <w:szCs w:val="28"/>
        </w:rPr>
        <w:t>(Treatise on Asthma, Chapter 13)</w:t>
      </w:r>
    </w:p>
    <w:p w14:paraId="7F536F93"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"Overindulgence in food, drink, or sleep is a cause of illness, while moderation in these is the cornerstone of health." (Medical Aphorisms of Moses, Aphorism 12:5)</w:t>
      </w:r>
    </w:p>
    <w:p w14:paraId="3EEC5AD4"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physician must care for the poor and rich alike, devote himself to the healing of the sick, and not focus on material gain."</w:t>
      </w:r>
      <w:r w:rsidRPr="00243601">
        <w:rPr>
          <w:rFonts w:asciiTheme="majorBidi" w:hAnsiTheme="majorBidi" w:cstheme="majorBidi"/>
          <w:i/>
          <w:iCs/>
          <w:color w:val="000000" w:themeColor="text1"/>
          <w:sz w:val="28"/>
          <w:szCs w:val="28"/>
        </w:rPr>
        <w:t> (Treatise on Poisons and Their Antidotes)</w:t>
      </w:r>
    </w:p>
    <w:p w14:paraId="0C655DBF"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human body is like a well-tuned instrument; even a small misalignment can disrupt its function." </w:t>
      </w:r>
      <w:r w:rsidRPr="00243601">
        <w:rPr>
          <w:rFonts w:asciiTheme="majorBidi" w:hAnsiTheme="majorBidi" w:cstheme="majorBidi"/>
          <w:i/>
          <w:iCs/>
          <w:color w:val="000000" w:themeColor="text1"/>
          <w:sz w:val="28"/>
          <w:szCs w:val="28"/>
        </w:rPr>
        <w:t>(Medical Aphorisms of Moses, Aphorism 4:12)</w:t>
      </w:r>
    </w:p>
    <w:p w14:paraId="27CA1CFD" w14:textId="77777777" w:rsidR="0067498D" w:rsidRDefault="0067498D" w:rsidP="0067498D">
      <w:pPr>
        <w:pStyle w:val="NoSpacing"/>
        <w:jc w:val="both"/>
        <w:rPr>
          <w:rFonts w:asciiTheme="majorBidi" w:hAnsiTheme="majorBidi" w:cstheme="majorBidi"/>
          <w:color w:val="000000" w:themeColor="text1"/>
          <w:sz w:val="28"/>
          <w:szCs w:val="28"/>
        </w:rPr>
      </w:pPr>
    </w:p>
    <w:p w14:paraId="0FC6DD05" w14:textId="77777777" w:rsidR="0067498D" w:rsidRPr="00243601" w:rsidRDefault="0067498D" w:rsidP="0067498D">
      <w:pPr>
        <w:pStyle w:val="NoSpacing"/>
        <w:jc w:val="center"/>
        <w:rPr>
          <w:rFonts w:asciiTheme="majorBidi" w:hAnsiTheme="majorBidi" w:cstheme="majorBidi"/>
          <w:b/>
          <w:bCs/>
          <w:color w:val="000000" w:themeColor="text1"/>
          <w:sz w:val="28"/>
          <w:szCs w:val="28"/>
        </w:rPr>
      </w:pPr>
      <w:r w:rsidRPr="00243601">
        <w:rPr>
          <w:rFonts w:asciiTheme="majorBidi" w:hAnsiTheme="majorBidi" w:cstheme="majorBidi"/>
          <w:b/>
          <w:bCs/>
          <w:color w:val="000000" w:themeColor="text1"/>
          <w:sz w:val="28"/>
          <w:szCs w:val="28"/>
        </w:rPr>
        <w:t>The Mythical Prayer</w:t>
      </w:r>
    </w:p>
    <w:p w14:paraId="5B19CAC1"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The famous "Physician's Prayer" has an interesting history. Though many people believe Maimonides wrote it, it actually first appeared in 1783 in a German magazine. Its true author was Dr. Marcus Hertz, a well-respected physician in Berlin. The prayer beautifully captures what it means to be a good doctor - it speaks of staying humble, being devoted to healing, showing compassion to patients, and understanding that there's always more to learn about medicine.</w:t>
      </w:r>
    </w:p>
    <w:p w14:paraId="078421F6"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Despite it having no historical basis, this prayer is still widely marketed as being associated with Maimonides.</w:t>
      </w:r>
      <w:bookmarkStart w:id="4" w:name="footnoteRef5a6749811"/>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"javascript:doFootnote('5a6749811');"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vertAlign w:val="superscript"/>
        </w:rPr>
        <w:t>5</w:t>
      </w:r>
      <w:r w:rsidRPr="00243601">
        <w:rPr>
          <w:rFonts w:asciiTheme="majorBidi" w:hAnsiTheme="majorBidi" w:cstheme="majorBidi"/>
          <w:color w:val="000000" w:themeColor="text1"/>
          <w:sz w:val="28"/>
          <w:szCs w:val="28"/>
        </w:rPr>
        <w:fldChar w:fldCharType="end"/>
      </w:r>
      <w:bookmarkEnd w:id="4"/>
    </w:p>
    <w:p w14:paraId="731797A8" w14:textId="77777777" w:rsidR="0067498D" w:rsidRPr="00243601" w:rsidRDefault="0067498D" w:rsidP="0067498D">
      <w:pPr>
        <w:pStyle w:val="NoSpacing"/>
        <w:ind w:firstLine="720"/>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t>Maimonides passed away on the 20th of Tevet 4965 (12 December, 1204) and was buried in Tiberias, Israel.</w:t>
      </w:r>
    </w:p>
    <w:p w14:paraId="6B21F832" w14:textId="77777777" w:rsidR="0067498D" w:rsidRPr="00243601" w:rsidRDefault="0067498D" w:rsidP="0067498D">
      <w:pPr>
        <w:pStyle w:val="NoSpacing"/>
        <w:jc w:val="center"/>
        <w:rPr>
          <w:rFonts w:asciiTheme="majorBidi" w:hAnsiTheme="majorBidi" w:cstheme="majorBidi"/>
          <w:b/>
          <w:bCs/>
          <w:color w:val="000000" w:themeColor="text1"/>
          <w:sz w:val="40"/>
          <w:szCs w:val="40"/>
        </w:rPr>
      </w:pPr>
      <w:r w:rsidRPr="00243601">
        <w:rPr>
          <w:rFonts w:asciiTheme="majorBidi" w:hAnsiTheme="majorBidi" w:cstheme="majorBidi"/>
          <w:b/>
          <w:bCs/>
          <w:color w:val="000000" w:themeColor="text1"/>
          <w:sz w:val="40"/>
          <w:szCs w:val="40"/>
        </w:rPr>
        <w:t>Footnotes</w:t>
      </w:r>
    </w:p>
    <w:bookmarkStart w:id="5" w:name="footnote1a6749811"/>
    <w:p w14:paraId="113B9339"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"https://www.chabad.org/library/article_cdo/aid/6749811/jewish/Maimonides-The-Reluctant-Doctor-Who-Changed-Medicine.htm" \l "footnoteRef1a6749811"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rPr>
        <w:t>1.</w:t>
      </w:r>
      <w:r w:rsidRPr="00243601">
        <w:rPr>
          <w:rFonts w:asciiTheme="majorBidi" w:hAnsiTheme="majorBidi" w:cstheme="majorBidi"/>
          <w:color w:val="000000" w:themeColor="text1"/>
          <w:sz w:val="28"/>
          <w:szCs w:val="28"/>
        </w:rPr>
        <w:fldChar w:fldCharType="end"/>
      </w:r>
      <w:bookmarkEnd w:id="5"/>
      <w:r>
        <w:rPr>
          <w:rFonts w:asciiTheme="majorBidi" w:hAnsiTheme="majorBidi" w:cstheme="majorBidi"/>
          <w:color w:val="000000" w:themeColor="text1"/>
          <w:sz w:val="28"/>
          <w:szCs w:val="28"/>
        </w:rPr>
        <w:t xml:space="preserve"> </w:t>
      </w:r>
      <w:r w:rsidRPr="00243601">
        <w:rPr>
          <w:rFonts w:asciiTheme="majorBidi" w:hAnsiTheme="majorBidi" w:cstheme="majorBidi"/>
          <w:color w:val="000000" w:themeColor="text1"/>
          <w:sz w:val="28"/>
          <w:szCs w:val="28"/>
        </w:rPr>
        <w:t xml:space="preserve">See, however, Lewis, Bernard, MAIMONIDES, LIONHEART, AND SALADIN.” Eretz-Israel: Archaeological, Historical and Geographical Studies / </w:t>
      </w:r>
      <w:r w:rsidRPr="00243601">
        <w:rPr>
          <w:rFonts w:asciiTheme="majorBidi" w:hAnsiTheme="majorBidi" w:cstheme="majorBidi"/>
          <w:color w:val="000000" w:themeColor="text1"/>
          <w:sz w:val="28"/>
          <w:szCs w:val="28"/>
          <w:rtl/>
        </w:rPr>
        <w:t>ארץ-ישראל: מחקרים בידיעת הארץ ועתיקותיה ז (1964): 75-75</w:t>
      </w:r>
      <w:r w:rsidRPr="00243601">
        <w:rPr>
          <w:rFonts w:asciiTheme="majorBidi" w:hAnsiTheme="majorBidi" w:cstheme="majorBidi"/>
          <w:color w:val="000000" w:themeColor="text1"/>
          <w:sz w:val="28"/>
          <w:szCs w:val="28"/>
        </w:rPr>
        <w:t>, where he str</w:t>
      </w:r>
      <w:r>
        <w:rPr>
          <w:rFonts w:asciiTheme="majorBidi" w:hAnsiTheme="majorBidi" w:cstheme="majorBidi"/>
          <w:color w:val="000000" w:themeColor="text1"/>
          <w:sz w:val="28"/>
          <w:szCs w:val="28"/>
        </w:rPr>
        <w:t>o</w:t>
      </w:r>
      <w:r w:rsidRPr="00243601">
        <w:rPr>
          <w:rFonts w:asciiTheme="majorBidi" w:hAnsiTheme="majorBidi" w:cstheme="majorBidi"/>
          <w:color w:val="000000" w:themeColor="text1"/>
          <w:sz w:val="28"/>
          <w:szCs w:val="28"/>
        </w:rPr>
        <w:t>ngly questions this legend.</w:t>
      </w:r>
    </w:p>
    <w:bookmarkStart w:id="6" w:name="footnote2a6749811"/>
    <w:p w14:paraId="358BAB54"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lastRenderedPageBreak/>
        <w:fldChar w:fldCharType="begin"/>
      </w:r>
      <w:r w:rsidRPr="00243601">
        <w:rPr>
          <w:rFonts w:asciiTheme="majorBidi" w:hAnsiTheme="majorBidi" w:cstheme="majorBidi"/>
          <w:color w:val="000000" w:themeColor="text1"/>
          <w:sz w:val="28"/>
          <w:szCs w:val="28"/>
        </w:rPr>
        <w:instrText>HYPERLINK "https://www.chabad.org/library/article_cdo/aid/6749811/jewish/Maimonides-The-Reluctant-Doctor-Who-Changed-Medicine.htm" \l "footnoteRef2a6749811"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rPr>
        <w:t>2.</w:t>
      </w:r>
      <w:r w:rsidRPr="00243601">
        <w:rPr>
          <w:rFonts w:asciiTheme="majorBidi" w:hAnsiTheme="majorBidi" w:cstheme="majorBidi"/>
          <w:color w:val="000000" w:themeColor="text1"/>
          <w:sz w:val="28"/>
          <w:szCs w:val="28"/>
        </w:rPr>
        <w:fldChar w:fldCharType="end"/>
      </w:r>
      <w:bookmarkEnd w:id="6"/>
      <w:r>
        <w:rPr>
          <w:rFonts w:asciiTheme="majorBidi" w:hAnsiTheme="majorBidi" w:cstheme="majorBidi"/>
          <w:color w:val="000000" w:themeColor="text1"/>
          <w:sz w:val="28"/>
          <w:szCs w:val="28"/>
        </w:rPr>
        <w:t xml:space="preserve"> </w:t>
      </w:r>
      <w:r w:rsidRPr="00243601">
        <w:rPr>
          <w:rFonts w:asciiTheme="majorBidi" w:hAnsiTheme="majorBidi" w:cstheme="majorBidi"/>
          <w:color w:val="000000" w:themeColor="text1"/>
          <w:sz w:val="28"/>
          <w:szCs w:val="28"/>
        </w:rPr>
        <w:t xml:space="preserve">See Fred Rosner, The Medical Legacy of Moses </w:t>
      </w:r>
      <w:proofErr w:type="spellStart"/>
      <w:r w:rsidRPr="00243601">
        <w:rPr>
          <w:rFonts w:asciiTheme="majorBidi" w:hAnsiTheme="majorBidi" w:cstheme="majorBidi"/>
          <w:color w:val="000000" w:themeColor="text1"/>
          <w:sz w:val="28"/>
          <w:szCs w:val="28"/>
        </w:rPr>
        <w:t>Maimonidies</w:t>
      </w:r>
      <w:proofErr w:type="spellEnd"/>
      <w:r w:rsidRPr="00243601">
        <w:rPr>
          <w:rFonts w:asciiTheme="majorBidi" w:hAnsiTheme="majorBidi" w:cstheme="majorBidi"/>
          <w:color w:val="000000" w:themeColor="text1"/>
          <w:sz w:val="28"/>
          <w:szCs w:val="28"/>
        </w:rPr>
        <w:t xml:space="preserve">’ </w:t>
      </w:r>
      <w:proofErr w:type="spellStart"/>
      <w:r w:rsidRPr="00243601">
        <w:rPr>
          <w:rFonts w:asciiTheme="majorBidi" w:hAnsiTheme="majorBidi" w:cstheme="majorBidi"/>
          <w:color w:val="000000" w:themeColor="text1"/>
          <w:sz w:val="28"/>
          <w:szCs w:val="28"/>
        </w:rPr>
        <w:t>ch.</w:t>
      </w:r>
      <w:proofErr w:type="spellEnd"/>
      <w:r w:rsidRPr="00243601">
        <w:rPr>
          <w:rFonts w:asciiTheme="majorBidi" w:hAnsiTheme="majorBidi" w:cstheme="majorBidi"/>
          <w:color w:val="000000" w:themeColor="text1"/>
          <w:sz w:val="28"/>
          <w:szCs w:val="28"/>
        </w:rPr>
        <w:t xml:space="preserve"> 1.</w:t>
      </w:r>
    </w:p>
    <w:bookmarkStart w:id="7" w:name="footnote3a6749811"/>
    <w:p w14:paraId="4A388324"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"https://www.chabad.org/library/article_cdo/aid/6749811/jewish/Maimonides-The-Reluctant-Doctor-Who-Changed-Medicine.htm" \l "footnoteRef3a6749811"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rPr>
        <w:t>3.</w:t>
      </w:r>
      <w:r w:rsidRPr="00243601">
        <w:rPr>
          <w:rFonts w:asciiTheme="majorBidi" w:hAnsiTheme="majorBidi" w:cstheme="majorBidi"/>
          <w:color w:val="000000" w:themeColor="text1"/>
          <w:sz w:val="28"/>
          <w:szCs w:val="28"/>
        </w:rPr>
        <w:fldChar w:fldCharType="end"/>
      </w:r>
      <w:bookmarkEnd w:id="7"/>
      <w:r>
        <w:rPr>
          <w:rFonts w:asciiTheme="majorBidi" w:hAnsiTheme="majorBidi" w:cstheme="majorBidi"/>
          <w:color w:val="000000" w:themeColor="text1"/>
          <w:sz w:val="28"/>
          <w:szCs w:val="28"/>
        </w:rPr>
        <w:t xml:space="preserve"> </w:t>
      </w:r>
      <w:r w:rsidRPr="00243601">
        <w:rPr>
          <w:rFonts w:asciiTheme="majorBidi" w:hAnsiTheme="majorBidi" w:cstheme="majorBidi"/>
          <w:color w:val="000000" w:themeColor="text1"/>
          <w:sz w:val="28"/>
          <w:szCs w:val="28"/>
        </w:rPr>
        <w:t>In addition to his more famous medical writings, Maimonides authored at least five other notable works. </w:t>
      </w:r>
      <w:r w:rsidRPr="00243601">
        <w:rPr>
          <w:rFonts w:asciiTheme="majorBidi" w:hAnsiTheme="majorBidi" w:cstheme="majorBidi"/>
          <w:i/>
          <w:iCs/>
          <w:color w:val="000000" w:themeColor="text1"/>
          <w:sz w:val="28"/>
          <w:szCs w:val="28"/>
        </w:rPr>
        <w:t>Extracts from Galen (The Art of Cure)</w:t>
      </w:r>
      <w:r w:rsidRPr="00243601">
        <w:rPr>
          <w:rFonts w:asciiTheme="majorBidi" w:hAnsiTheme="majorBidi" w:cstheme="majorBidi"/>
          <w:color w:val="000000" w:themeColor="text1"/>
          <w:sz w:val="28"/>
          <w:szCs w:val="28"/>
        </w:rPr>
        <w:t> is a concise compilation of key excerpts from Galen’s writings for medical students. The </w:t>
      </w:r>
      <w:r w:rsidRPr="00243601">
        <w:rPr>
          <w:rFonts w:asciiTheme="majorBidi" w:hAnsiTheme="majorBidi" w:cstheme="majorBidi"/>
          <w:i/>
          <w:iCs/>
          <w:color w:val="000000" w:themeColor="text1"/>
          <w:sz w:val="28"/>
          <w:szCs w:val="28"/>
        </w:rPr>
        <w:t>Treatise on Hemorrhoids</w:t>
      </w:r>
      <w:r w:rsidRPr="00243601">
        <w:rPr>
          <w:rFonts w:asciiTheme="majorBidi" w:hAnsiTheme="majorBidi" w:cstheme="majorBidi"/>
          <w:color w:val="000000" w:themeColor="text1"/>
          <w:sz w:val="28"/>
          <w:szCs w:val="28"/>
        </w:rPr>
        <w:t>, written for a nobleman, discusses prevention and treatment through diet and therapy while cautioning against surgery. The </w:t>
      </w:r>
      <w:r w:rsidRPr="00243601">
        <w:rPr>
          <w:rFonts w:asciiTheme="majorBidi" w:hAnsiTheme="majorBidi" w:cstheme="majorBidi"/>
          <w:i/>
          <w:iCs/>
          <w:color w:val="000000" w:themeColor="text1"/>
          <w:sz w:val="28"/>
          <w:szCs w:val="28"/>
        </w:rPr>
        <w:t>Treatise on Cohabitation</w:t>
      </w:r>
      <w:r w:rsidRPr="00243601">
        <w:rPr>
          <w:rFonts w:asciiTheme="majorBidi" w:hAnsiTheme="majorBidi" w:cstheme="majorBidi"/>
          <w:color w:val="000000" w:themeColor="text1"/>
          <w:sz w:val="28"/>
          <w:szCs w:val="28"/>
        </w:rPr>
        <w:t>, composed for Sultan al-Muzaffar Umar, addresses sexual health, providing dietary and medicinal advice alongside insights into sexual physiology. The </w:t>
      </w:r>
      <w:r w:rsidRPr="00243601">
        <w:rPr>
          <w:rFonts w:asciiTheme="majorBidi" w:hAnsiTheme="majorBidi" w:cstheme="majorBidi"/>
          <w:i/>
          <w:iCs/>
          <w:color w:val="000000" w:themeColor="text1"/>
          <w:sz w:val="28"/>
          <w:szCs w:val="28"/>
        </w:rPr>
        <w:t>Discourse on the Explanation of Fits</w:t>
      </w:r>
      <w:r w:rsidRPr="00243601">
        <w:rPr>
          <w:rFonts w:asciiTheme="majorBidi" w:hAnsiTheme="majorBidi" w:cstheme="majorBidi"/>
          <w:color w:val="000000" w:themeColor="text1"/>
          <w:sz w:val="28"/>
          <w:szCs w:val="28"/>
        </w:rPr>
        <w:t>, often linked to the </w:t>
      </w:r>
      <w:r w:rsidRPr="00243601">
        <w:rPr>
          <w:rFonts w:asciiTheme="majorBidi" w:hAnsiTheme="majorBidi" w:cstheme="majorBidi"/>
          <w:i/>
          <w:iCs/>
          <w:color w:val="000000" w:themeColor="text1"/>
          <w:sz w:val="28"/>
          <w:szCs w:val="28"/>
        </w:rPr>
        <w:t>Regimen of Health</w:t>
      </w:r>
      <w:r w:rsidRPr="00243601">
        <w:rPr>
          <w:rFonts w:asciiTheme="majorBidi" w:hAnsiTheme="majorBidi" w:cstheme="majorBidi"/>
          <w:color w:val="000000" w:themeColor="text1"/>
          <w:sz w:val="28"/>
          <w:szCs w:val="28"/>
        </w:rPr>
        <w:t>, offers detailed daily regimens and advice on managing health and overindulgence. Finally, the </w:t>
      </w:r>
      <w:r w:rsidRPr="00243601">
        <w:rPr>
          <w:rFonts w:asciiTheme="majorBidi" w:hAnsiTheme="majorBidi" w:cstheme="majorBidi"/>
          <w:i/>
          <w:iCs/>
          <w:color w:val="000000" w:themeColor="text1"/>
          <w:sz w:val="28"/>
          <w:szCs w:val="28"/>
        </w:rPr>
        <w:t>Glossary of Drug Names</w:t>
      </w:r>
      <w:r w:rsidRPr="00243601">
        <w:rPr>
          <w:rFonts w:asciiTheme="majorBidi" w:hAnsiTheme="majorBidi" w:cstheme="majorBidi"/>
          <w:color w:val="000000" w:themeColor="text1"/>
          <w:sz w:val="28"/>
          <w:szCs w:val="28"/>
        </w:rPr>
        <w:t> serves as a pharmacopoeia, listing 405 drugs in various languages for use by physicians and pharmacists.</w:t>
      </w:r>
    </w:p>
    <w:bookmarkStart w:id="8" w:name="footnote4a6749811"/>
    <w:p w14:paraId="750BDCCF"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"https://www.chabad.org/library/article_cdo/aid/6749811/jewish/Maimonides-The-Reluctant-Doctor-Who-Changed-Medicine.htm" \l "footnoteRef4a6749811"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rPr>
        <w:t>4.</w:t>
      </w:r>
      <w:r w:rsidRPr="00243601">
        <w:rPr>
          <w:rFonts w:asciiTheme="majorBidi" w:hAnsiTheme="majorBidi" w:cstheme="majorBidi"/>
          <w:color w:val="000000" w:themeColor="text1"/>
          <w:sz w:val="28"/>
          <w:szCs w:val="28"/>
        </w:rPr>
        <w:fldChar w:fldCharType="end"/>
      </w:r>
      <w:bookmarkEnd w:id="8"/>
      <w:r>
        <w:rPr>
          <w:rFonts w:asciiTheme="majorBidi" w:hAnsiTheme="majorBidi" w:cstheme="majorBidi"/>
          <w:color w:val="000000" w:themeColor="text1"/>
          <w:sz w:val="28"/>
          <w:szCs w:val="28"/>
        </w:rPr>
        <w:t xml:space="preserve"> </w:t>
      </w:r>
      <w:r w:rsidRPr="00243601">
        <w:rPr>
          <w:rFonts w:asciiTheme="majorBidi" w:hAnsiTheme="majorBidi" w:cstheme="majorBidi"/>
          <w:color w:val="000000" w:themeColor="text1"/>
          <w:sz w:val="28"/>
          <w:szCs w:val="28"/>
        </w:rPr>
        <w:t xml:space="preserve">Gerrit Bos, THE MEDICAL WORKS OF MOSES MAIMONIDES New English Translations based on the Critical Editions of the Arabic Manuscripts, </w:t>
      </w:r>
      <w:proofErr w:type="spellStart"/>
      <w:r w:rsidRPr="00243601">
        <w:rPr>
          <w:rFonts w:asciiTheme="majorBidi" w:hAnsiTheme="majorBidi" w:cstheme="majorBidi"/>
          <w:color w:val="000000" w:themeColor="text1"/>
          <w:sz w:val="28"/>
          <w:szCs w:val="28"/>
        </w:rPr>
        <w:t>pg</w:t>
      </w:r>
      <w:proofErr w:type="spellEnd"/>
      <w:r w:rsidRPr="00243601">
        <w:rPr>
          <w:rFonts w:asciiTheme="majorBidi" w:hAnsiTheme="majorBidi" w:cstheme="majorBidi"/>
          <w:color w:val="000000" w:themeColor="text1"/>
          <w:sz w:val="28"/>
          <w:szCs w:val="28"/>
        </w:rPr>
        <w:t xml:space="preserve"> 61.</w:t>
      </w:r>
    </w:p>
    <w:bookmarkStart w:id="9" w:name="footnote5a6749811"/>
    <w:p w14:paraId="6322DE25" w14:textId="77777777" w:rsidR="0067498D" w:rsidRPr="00243601" w:rsidRDefault="0067498D" w:rsidP="0067498D">
      <w:pPr>
        <w:pStyle w:val="NoSpacing"/>
        <w:jc w:val="both"/>
        <w:rPr>
          <w:rFonts w:asciiTheme="majorBidi" w:hAnsiTheme="majorBidi" w:cstheme="majorBidi"/>
          <w:color w:val="000000" w:themeColor="text1"/>
          <w:sz w:val="28"/>
          <w:szCs w:val="28"/>
        </w:rPr>
      </w:pPr>
      <w:r w:rsidRPr="00243601">
        <w:rPr>
          <w:rFonts w:asciiTheme="majorBidi" w:hAnsiTheme="majorBidi" w:cstheme="majorBidi"/>
          <w:color w:val="000000" w:themeColor="text1"/>
          <w:sz w:val="28"/>
          <w:szCs w:val="28"/>
        </w:rPr>
        <w:fldChar w:fldCharType="begin"/>
      </w:r>
      <w:r w:rsidRPr="00243601">
        <w:rPr>
          <w:rFonts w:asciiTheme="majorBidi" w:hAnsiTheme="majorBidi" w:cstheme="majorBidi"/>
          <w:color w:val="000000" w:themeColor="text1"/>
          <w:sz w:val="28"/>
          <w:szCs w:val="28"/>
        </w:rPr>
        <w:instrText>HYPERLINK "https://www.chabad.org/library/article_cdo/aid/6749811/jewish/Maimonides-The-Reluctant-Doctor-Who-Changed-Medicine.htm" \l "footnoteRef5a6749811"</w:instrText>
      </w:r>
      <w:r w:rsidRPr="00243601">
        <w:rPr>
          <w:rFonts w:asciiTheme="majorBidi" w:hAnsiTheme="majorBidi" w:cstheme="majorBidi"/>
          <w:color w:val="000000" w:themeColor="text1"/>
          <w:sz w:val="28"/>
          <w:szCs w:val="28"/>
        </w:rPr>
      </w:r>
      <w:r w:rsidRPr="00243601">
        <w:rPr>
          <w:rFonts w:asciiTheme="majorBidi" w:hAnsiTheme="majorBidi" w:cstheme="majorBidi"/>
          <w:color w:val="000000" w:themeColor="text1"/>
          <w:sz w:val="28"/>
          <w:szCs w:val="28"/>
        </w:rPr>
        <w:fldChar w:fldCharType="separate"/>
      </w:r>
      <w:r w:rsidRPr="00243601">
        <w:rPr>
          <w:rStyle w:val="Hyperlink"/>
          <w:rFonts w:asciiTheme="majorBidi" w:hAnsiTheme="majorBidi" w:cstheme="majorBidi"/>
          <w:color w:val="000000" w:themeColor="text1"/>
          <w:sz w:val="28"/>
          <w:szCs w:val="28"/>
          <w:u w:val="none"/>
        </w:rPr>
        <w:t>5.</w:t>
      </w:r>
      <w:r w:rsidRPr="00243601">
        <w:rPr>
          <w:rFonts w:asciiTheme="majorBidi" w:hAnsiTheme="majorBidi" w:cstheme="majorBidi"/>
          <w:color w:val="000000" w:themeColor="text1"/>
          <w:sz w:val="28"/>
          <w:szCs w:val="28"/>
        </w:rPr>
        <w:fldChar w:fldCharType="end"/>
      </w:r>
      <w:bookmarkEnd w:id="9"/>
      <w:r>
        <w:rPr>
          <w:rFonts w:asciiTheme="majorBidi" w:hAnsiTheme="majorBidi" w:cstheme="majorBidi"/>
          <w:color w:val="000000" w:themeColor="text1"/>
          <w:sz w:val="28"/>
          <w:szCs w:val="28"/>
        </w:rPr>
        <w:t xml:space="preserve"> </w:t>
      </w:r>
      <w:r w:rsidRPr="00243601">
        <w:rPr>
          <w:rFonts w:asciiTheme="majorBidi" w:hAnsiTheme="majorBidi" w:cstheme="majorBidi"/>
          <w:color w:val="000000" w:themeColor="text1"/>
          <w:sz w:val="28"/>
          <w:szCs w:val="28"/>
        </w:rPr>
        <w:t xml:space="preserve">See Fred Rosner, The Medical Legacy of Moses </w:t>
      </w:r>
      <w:proofErr w:type="spellStart"/>
      <w:r w:rsidRPr="00243601">
        <w:rPr>
          <w:rFonts w:asciiTheme="majorBidi" w:hAnsiTheme="majorBidi" w:cstheme="majorBidi"/>
          <w:color w:val="000000" w:themeColor="text1"/>
          <w:sz w:val="28"/>
          <w:szCs w:val="28"/>
        </w:rPr>
        <w:t>Maimonidies</w:t>
      </w:r>
      <w:proofErr w:type="spellEnd"/>
      <w:r w:rsidRPr="00243601">
        <w:rPr>
          <w:rFonts w:asciiTheme="majorBidi" w:hAnsiTheme="majorBidi" w:cstheme="majorBidi"/>
          <w:color w:val="000000" w:themeColor="text1"/>
          <w:sz w:val="28"/>
          <w:szCs w:val="28"/>
        </w:rPr>
        <w:t xml:space="preserve">’ </w:t>
      </w:r>
      <w:proofErr w:type="spellStart"/>
      <w:r w:rsidRPr="00243601">
        <w:rPr>
          <w:rFonts w:asciiTheme="majorBidi" w:hAnsiTheme="majorBidi" w:cstheme="majorBidi"/>
          <w:color w:val="000000" w:themeColor="text1"/>
          <w:sz w:val="28"/>
          <w:szCs w:val="28"/>
        </w:rPr>
        <w:t>ch.</w:t>
      </w:r>
      <w:proofErr w:type="spellEnd"/>
      <w:r w:rsidRPr="00243601">
        <w:rPr>
          <w:rFonts w:asciiTheme="majorBidi" w:hAnsiTheme="majorBidi" w:cstheme="majorBidi"/>
          <w:color w:val="000000" w:themeColor="text1"/>
          <w:sz w:val="28"/>
          <w:szCs w:val="28"/>
        </w:rPr>
        <w:t xml:space="preserve"> 22.</w:t>
      </w:r>
    </w:p>
    <w:p w14:paraId="4BB10F7A" w14:textId="77777777" w:rsidR="0067498D" w:rsidRDefault="0067498D" w:rsidP="0067498D">
      <w:pPr>
        <w:pStyle w:val="NoSpacing"/>
        <w:jc w:val="both"/>
        <w:rPr>
          <w:rFonts w:asciiTheme="majorBidi" w:hAnsiTheme="majorBidi" w:cstheme="majorBidi"/>
          <w:color w:val="000000" w:themeColor="text1"/>
          <w:sz w:val="28"/>
          <w:szCs w:val="28"/>
        </w:rPr>
      </w:pPr>
    </w:p>
    <w:p w14:paraId="62AB9396" w14:textId="77777777" w:rsidR="0067498D" w:rsidRPr="00243601" w:rsidRDefault="0067498D" w:rsidP="0067498D">
      <w:pPr>
        <w:pStyle w:val="NoSpacing"/>
        <w:jc w:val="both"/>
        <w:rPr>
          <w:rFonts w:asciiTheme="majorBidi" w:hAnsiTheme="majorBidi" w:cstheme="majorBidi"/>
          <w:i/>
          <w:iCs/>
          <w:color w:val="000000" w:themeColor="text1"/>
          <w:sz w:val="28"/>
          <w:szCs w:val="28"/>
        </w:rPr>
      </w:pPr>
      <w:r w:rsidRPr="00243601">
        <w:rPr>
          <w:rFonts w:asciiTheme="majorBidi" w:hAnsiTheme="majorBidi" w:cstheme="majorBidi"/>
          <w:i/>
          <w:iCs/>
          <w:color w:val="000000" w:themeColor="text1"/>
          <w:sz w:val="28"/>
          <w:szCs w:val="28"/>
        </w:rPr>
        <w:t>Reprinted from the current website of Chabad.org</w:t>
      </w:r>
    </w:p>
    <w:p w14:paraId="4F039C1D" w14:textId="77777777" w:rsidR="0067498D" w:rsidRDefault="0067498D" w:rsidP="0096187D">
      <w:pPr>
        <w:pStyle w:val="NoSpacing"/>
        <w:jc w:val="center"/>
        <w:rPr>
          <w:rStyle w:val="Hyperlink"/>
          <w:rFonts w:ascii="Times New Roman" w:hAnsi="Times New Roman"/>
          <w:b/>
          <w:i/>
          <w:color w:val="000000"/>
          <w:sz w:val="24"/>
          <w:szCs w:val="24"/>
          <w:u w:val="none"/>
        </w:rPr>
      </w:pPr>
    </w:p>
    <w:p w14:paraId="1C19FBBA" w14:textId="77777777" w:rsidR="002E5607" w:rsidRPr="008F4060" w:rsidRDefault="002E5607" w:rsidP="002E5607">
      <w:pPr>
        <w:pStyle w:val="NoSpacing"/>
        <w:jc w:val="both"/>
        <w:rPr>
          <w:rFonts w:asciiTheme="majorBidi" w:hAnsiTheme="majorBidi" w:cstheme="majorBidi"/>
          <w:color w:val="000000" w:themeColor="text1"/>
          <w:sz w:val="8"/>
          <w:szCs w:val="8"/>
        </w:rPr>
      </w:pPr>
    </w:p>
    <w:p w14:paraId="489B2AB2" w14:textId="77777777" w:rsidR="00316B8C" w:rsidRDefault="00D4771F" w:rsidP="009442B4">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Rav Avigdor Miller </w:t>
      </w:r>
      <w:r w:rsidR="004C0070">
        <w:rPr>
          <w:rFonts w:asciiTheme="majorBidi" w:hAnsiTheme="majorBidi" w:cstheme="majorBidi"/>
          <w:b/>
          <w:bCs/>
          <w:color w:val="000000" w:themeColor="text1"/>
          <w:sz w:val="60"/>
          <w:szCs w:val="60"/>
          <w:lang w:bidi="he-IL"/>
        </w:rPr>
        <w:t>on</w:t>
      </w:r>
    </w:p>
    <w:p w14:paraId="6FE64087" w14:textId="1876A442" w:rsidR="00316B8C" w:rsidRDefault="00316B8C" w:rsidP="009442B4">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The Peach Pit Miracle</w:t>
      </w:r>
      <w:r w:rsidR="0028167D">
        <w:rPr>
          <w:rFonts w:asciiTheme="majorBidi" w:hAnsiTheme="majorBidi" w:cstheme="majorBidi"/>
          <w:b/>
          <w:bCs/>
          <w:color w:val="000000" w:themeColor="text1"/>
          <w:sz w:val="60"/>
          <w:szCs w:val="60"/>
          <w:lang w:bidi="he-IL"/>
        </w:rPr>
        <w:t xml:space="preserve"> </w:t>
      </w:r>
    </w:p>
    <w:p w14:paraId="06E21E89" w14:textId="77777777" w:rsidR="0028167D" w:rsidRPr="007E5468" w:rsidRDefault="0028167D" w:rsidP="00DC1002">
      <w:pPr>
        <w:pStyle w:val="NoSpacing"/>
        <w:ind w:firstLine="720"/>
        <w:jc w:val="both"/>
        <w:rPr>
          <w:rFonts w:asciiTheme="majorBidi" w:hAnsiTheme="majorBidi" w:cstheme="majorBidi"/>
          <w:sz w:val="8"/>
          <w:szCs w:val="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4D6BFB04">
            <wp:extent cx="2247900" cy="2644164"/>
            <wp:effectExtent l="0" t="0" r="0" b="381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13"/>
                    <a:stretch>
                      <a:fillRect/>
                    </a:stretch>
                  </pic:blipFill>
                  <pic:spPr>
                    <a:xfrm>
                      <a:off x="0" y="0"/>
                      <a:ext cx="2248156" cy="2644465"/>
                    </a:xfrm>
                    <a:prstGeom prst="rect">
                      <a:avLst/>
                    </a:prstGeom>
                  </pic:spPr>
                </pic:pic>
              </a:graphicData>
            </a:graphic>
          </wp:inline>
        </w:drawing>
      </w:r>
    </w:p>
    <w:p w14:paraId="1C28F4F0" w14:textId="77777777" w:rsidR="0028167D" w:rsidRPr="007E5468" w:rsidRDefault="0028167D" w:rsidP="00DC1002">
      <w:pPr>
        <w:pStyle w:val="NoSpacing"/>
        <w:ind w:firstLine="720"/>
        <w:jc w:val="both"/>
        <w:rPr>
          <w:rFonts w:asciiTheme="majorBidi" w:hAnsiTheme="majorBidi" w:cstheme="majorBidi"/>
          <w:sz w:val="8"/>
          <w:szCs w:val="8"/>
          <w:lang w:bidi="he-IL"/>
        </w:rPr>
      </w:pPr>
    </w:p>
    <w:p w14:paraId="2DE6C86E" w14:textId="77777777" w:rsidR="00F14822" w:rsidRPr="00F14822" w:rsidRDefault="00F14822" w:rsidP="00F14822">
      <w:pPr>
        <w:pStyle w:val="NoSpacing"/>
        <w:ind w:firstLine="720"/>
        <w:jc w:val="both"/>
        <w:rPr>
          <w:rFonts w:asciiTheme="majorBidi" w:hAnsiTheme="majorBidi" w:cstheme="majorBidi"/>
          <w:sz w:val="28"/>
          <w:szCs w:val="28"/>
          <w:lang w:bidi="he-IL"/>
        </w:rPr>
      </w:pPr>
      <w:r w:rsidRPr="00F14822">
        <w:rPr>
          <w:rFonts w:asciiTheme="majorBidi" w:hAnsiTheme="majorBidi" w:cstheme="majorBidi"/>
          <w:sz w:val="28"/>
          <w:szCs w:val="28"/>
          <w:lang w:bidi="he-IL"/>
        </w:rPr>
        <w:t xml:space="preserve">On all sides you could see </w:t>
      </w:r>
      <w:proofErr w:type="spellStart"/>
      <w:r w:rsidRPr="00F14822">
        <w:rPr>
          <w:rFonts w:asciiTheme="majorBidi" w:hAnsiTheme="majorBidi" w:cstheme="majorBidi"/>
          <w:sz w:val="28"/>
          <w:szCs w:val="28"/>
          <w:lang w:bidi="he-IL"/>
        </w:rPr>
        <w:t>nissim</w:t>
      </w:r>
      <w:proofErr w:type="spellEnd"/>
      <w:r w:rsidRPr="00F14822">
        <w:rPr>
          <w:rFonts w:asciiTheme="majorBidi" w:hAnsiTheme="majorBidi" w:cstheme="majorBidi"/>
          <w:sz w:val="28"/>
          <w:szCs w:val="28"/>
          <w:lang w:bidi="he-IL"/>
        </w:rPr>
        <w:t xml:space="preserve"> and </w:t>
      </w:r>
      <w:proofErr w:type="spellStart"/>
      <w:r w:rsidRPr="00F14822">
        <w:rPr>
          <w:rFonts w:asciiTheme="majorBidi" w:hAnsiTheme="majorBidi" w:cstheme="majorBidi"/>
          <w:sz w:val="28"/>
          <w:szCs w:val="28"/>
          <w:lang w:bidi="he-IL"/>
        </w:rPr>
        <w:t>niflaos</w:t>
      </w:r>
      <w:proofErr w:type="spellEnd"/>
      <w:r w:rsidRPr="00F14822">
        <w:rPr>
          <w:rFonts w:asciiTheme="majorBidi" w:hAnsiTheme="majorBidi" w:cstheme="majorBidi"/>
          <w:sz w:val="28"/>
          <w:szCs w:val="28"/>
          <w:lang w:bidi="he-IL"/>
        </w:rPr>
        <w:t xml:space="preserve"> in nature. On all sides </w:t>
      </w:r>
      <w:proofErr w:type="spellStart"/>
      <w:r w:rsidRPr="00F14822">
        <w:rPr>
          <w:rFonts w:asciiTheme="majorBidi" w:hAnsiTheme="majorBidi" w:cstheme="majorBidi"/>
          <w:sz w:val="28"/>
          <w:szCs w:val="28"/>
          <w:lang w:bidi="he-IL"/>
        </w:rPr>
        <w:t>Hakadosh</w:t>
      </w:r>
      <w:proofErr w:type="spellEnd"/>
      <w:r w:rsidRPr="00F14822">
        <w:rPr>
          <w:rFonts w:asciiTheme="majorBidi" w:hAnsiTheme="majorBidi" w:cstheme="majorBidi"/>
          <w:sz w:val="28"/>
          <w:szCs w:val="28"/>
          <w:lang w:bidi="he-IL"/>
        </w:rPr>
        <w:t xml:space="preserve"> Baruch Hu has left </w:t>
      </w:r>
      <w:proofErr w:type="spellStart"/>
      <w:r w:rsidRPr="00F14822">
        <w:rPr>
          <w:rFonts w:asciiTheme="majorBidi" w:hAnsiTheme="majorBidi" w:cstheme="majorBidi"/>
          <w:sz w:val="28"/>
          <w:szCs w:val="28"/>
          <w:lang w:bidi="he-IL"/>
        </w:rPr>
        <w:t>simanim</w:t>
      </w:r>
      <w:proofErr w:type="spellEnd"/>
      <w:r w:rsidRPr="00F14822">
        <w:rPr>
          <w:rFonts w:asciiTheme="majorBidi" w:hAnsiTheme="majorBidi" w:cstheme="majorBidi"/>
          <w:sz w:val="28"/>
          <w:szCs w:val="28"/>
          <w:lang w:bidi="he-IL"/>
        </w:rPr>
        <w:t xml:space="preserve"> to recognize His handiwork, His plan and purpose in the world. I was walking today with a young man, and we saw a peach pit lying on the sidewalk. I said, “Look at that, a miracle!” He said, “What? It’s a peach pit.”</w:t>
      </w:r>
    </w:p>
    <w:p w14:paraId="09A3DEEF" w14:textId="0734F8AD" w:rsidR="00F14822" w:rsidRPr="00F14822" w:rsidRDefault="00F14822" w:rsidP="00F14822">
      <w:pPr>
        <w:pStyle w:val="NoSpacing"/>
        <w:ind w:firstLine="720"/>
        <w:jc w:val="both"/>
        <w:rPr>
          <w:rFonts w:asciiTheme="majorBidi" w:hAnsiTheme="majorBidi" w:cstheme="majorBidi"/>
          <w:sz w:val="28"/>
          <w:szCs w:val="28"/>
          <w:lang w:bidi="he-IL"/>
        </w:rPr>
      </w:pPr>
      <w:r w:rsidRPr="00F14822">
        <w:rPr>
          <w:rFonts w:asciiTheme="majorBidi" w:hAnsiTheme="majorBidi" w:cstheme="majorBidi"/>
          <w:sz w:val="28"/>
          <w:szCs w:val="28"/>
          <w:lang w:bidi="he-IL"/>
        </w:rPr>
        <w:lastRenderedPageBreak/>
        <w:t>No, it’s</w:t>
      </w:r>
      <w:r w:rsidRPr="00F14822">
        <w:rPr>
          <w:rFonts w:asciiTheme="majorBidi" w:hAnsiTheme="majorBidi"/>
          <w:sz w:val="28"/>
          <w:szCs w:val="28"/>
          <w:rtl/>
          <w:lang w:bidi="he-IL"/>
        </w:rPr>
        <w:t xml:space="preserve"> </w:t>
      </w:r>
      <w:r w:rsidRPr="00F14822">
        <w:rPr>
          <w:rFonts w:asciiTheme="majorBidi" w:hAnsiTheme="majorBidi" w:cstheme="majorBidi"/>
          <w:sz w:val="28"/>
          <w:szCs w:val="28"/>
          <w:lang w:bidi="he-IL"/>
        </w:rPr>
        <w:t xml:space="preserve"> proclaiming its Creator. First</w:t>
      </w:r>
      <w:r>
        <w:rPr>
          <w:rFonts w:asciiTheme="majorBidi" w:hAnsiTheme="majorBidi" w:cstheme="majorBidi"/>
          <w:sz w:val="28"/>
          <w:szCs w:val="28"/>
          <w:lang w:bidi="he-IL"/>
        </w:rPr>
        <w:t>-</w:t>
      </w:r>
      <w:r w:rsidRPr="00F14822">
        <w:rPr>
          <w:rFonts w:asciiTheme="majorBidi" w:hAnsiTheme="majorBidi" w:cstheme="majorBidi"/>
          <w:sz w:val="28"/>
          <w:szCs w:val="28"/>
          <w:lang w:bidi="he-IL"/>
        </w:rPr>
        <w:t>of</w:t>
      </w:r>
      <w:r>
        <w:rPr>
          <w:rFonts w:asciiTheme="majorBidi" w:hAnsiTheme="majorBidi" w:cstheme="majorBidi"/>
          <w:sz w:val="28"/>
          <w:szCs w:val="28"/>
          <w:lang w:bidi="he-IL"/>
        </w:rPr>
        <w:t>-</w:t>
      </w:r>
      <w:r w:rsidRPr="00F14822">
        <w:rPr>
          <w:rFonts w:asciiTheme="majorBidi" w:hAnsiTheme="majorBidi" w:cstheme="majorBidi"/>
          <w:sz w:val="28"/>
          <w:szCs w:val="28"/>
          <w:lang w:bidi="he-IL"/>
        </w:rPr>
        <w:t>all there's nothing in the peach tree as hard as a peach pit. It's the hardest material in the whole thing because it’s purpose to protect the seed. It’s a remarkable material; lignin and cellulose, the same tough substances that make up wood and bark.</w:t>
      </w:r>
    </w:p>
    <w:p w14:paraId="06198E2E" w14:textId="77777777" w:rsidR="007E5468" w:rsidRDefault="00F14822" w:rsidP="00F14822">
      <w:pPr>
        <w:pStyle w:val="NoSpacing"/>
        <w:ind w:firstLine="720"/>
        <w:jc w:val="both"/>
        <w:rPr>
          <w:rFonts w:asciiTheme="majorBidi" w:hAnsiTheme="majorBidi" w:cstheme="majorBidi"/>
          <w:sz w:val="28"/>
          <w:szCs w:val="28"/>
          <w:lang w:bidi="he-IL"/>
        </w:rPr>
      </w:pPr>
      <w:r w:rsidRPr="00F14822">
        <w:rPr>
          <w:rFonts w:asciiTheme="majorBidi" w:hAnsiTheme="majorBidi" w:cstheme="majorBidi"/>
          <w:sz w:val="28"/>
          <w:szCs w:val="28"/>
          <w:lang w:bidi="he-IL"/>
        </w:rPr>
        <w:t xml:space="preserve">Also, it’s composed of two halves that fit together exactly. But try to pull them apart; in most cases you'll fail. You can't do it. Because they’re pasted together with a cement; a special formula that’s extremely strong. But if you take the peach pit and put it inside the ground and it opens up by itself! Because that cement-material yields to the bacteria and the fungi in the soil. </w:t>
      </w:r>
    </w:p>
    <w:p w14:paraId="2DD35FCC" w14:textId="57738747" w:rsidR="00F14822" w:rsidRDefault="00F14822" w:rsidP="00F14822">
      <w:pPr>
        <w:pStyle w:val="NoSpacing"/>
        <w:ind w:firstLine="720"/>
        <w:jc w:val="both"/>
        <w:rPr>
          <w:rFonts w:asciiTheme="majorBidi" w:hAnsiTheme="majorBidi" w:cstheme="majorBidi"/>
          <w:sz w:val="28"/>
          <w:szCs w:val="28"/>
          <w:lang w:bidi="he-IL"/>
        </w:rPr>
      </w:pPr>
      <w:r w:rsidRPr="00F14822">
        <w:rPr>
          <w:rFonts w:asciiTheme="majorBidi" w:hAnsiTheme="majorBidi" w:cstheme="majorBidi"/>
          <w:sz w:val="28"/>
          <w:szCs w:val="28"/>
          <w:lang w:bidi="he-IL"/>
        </w:rPr>
        <w:t>So</w:t>
      </w:r>
      <w:r w:rsidR="00216F96">
        <w:rPr>
          <w:rFonts w:asciiTheme="majorBidi" w:hAnsiTheme="majorBidi" w:cstheme="majorBidi"/>
          <w:sz w:val="28"/>
          <w:szCs w:val="28"/>
          <w:lang w:bidi="he-IL"/>
        </w:rPr>
        <w:t>,</w:t>
      </w:r>
      <w:r w:rsidRPr="00F14822">
        <w:rPr>
          <w:rFonts w:asciiTheme="majorBidi" w:hAnsiTheme="majorBidi" w:cstheme="majorBidi"/>
          <w:sz w:val="28"/>
          <w:szCs w:val="28"/>
          <w:lang w:bidi="he-IL"/>
        </w:rPr>
        <w:t xml:space="preserve"> here's the peach pit with the two halves exactly fitted together with a cement that resists your efforts to pull it apart, and still when it’s in the soil it cracks open by itself. Eventually, moisture seeps in, and the embryo inside swells, builds pressure, and cracks the pit open from the inside. And now the seed is ready to begin producing another peach tree. So here you see now it’s not just a peach pit. It’s a message from </w:t>
      </w:r>
      <w:proofErr w:type="spellStart"/>
      <w:r w:rsidRPr="00F14822">
        <w:rPr>
          <w:rFonts w:asciiTheme="majorBidi" w:hAnsiTheme="majorBidi" w:cstheme="majorBidi"/>
          <w:sz w:val="28"/>
          <w:szCs w:val="28"/>
          <w:lang w:bidi="he-IL"/>
        </w:rPr>
        <w:t>Hakadosh</w:t>
      </w:r>
      <w:proofErr w:type="spellEnd"/>
      <w:r w:rsidRPr="00F14822">
        <w:rPr>
          <w:rFonts w:asciiTheme="majorBidi" w:hAnsiTheme="majorBidi" w:cstheme="majorBidi"/>
          <w:sz w:val="28"/>
          <w:szCs w:val="28"/>
          <w:lang w:bidi="he-IL"/>
        </w:rPr>
        <w:t xml:space="preserve"> Baruch Hu. You can’t just walk by and ignore it. Stop and look at it. </w:t>
      </w:r>
      <w:proofErr w:type="spellStart"/>
      <w:r w:rsidRPr="00F14822">
        <w:rPr>
          <w:rFonts w:asciiTheme="majorBidi" w:hAnsiTheme="majorBidi" w:cstheme="majorBidi"/>
          <w:sz w:val="28"/>
          <w:szCs w:val="28"/>
          <w:lang w:bidi="he-IL"/>
        </w:rPr>
        <w:t>Hakadosh</w:t>
      </w:r>
      <w:proofErr w:type="spellEnd"/>
      <w:r w:rsidRPr="00F14822">
        <w:rPr>
          <w:rFonts w:asciiTheme="majorBidi" w:hAnsiTheme="majorBidi" w:cstheme="majorBidi"/>
          <w:sz w:val="28"/>
          <w:szCs w:val="28"/>
          <w:lang w:bidi="he-IL"/>
        </w:rPr>
        <w:t xml:space="preserve"> Baruch Hu is talking to you: “I'm giving you another opportunity to gain </w:t>
      </w:r>
      <w:proofErr w:type="spellStart"/>
      <w:r w:rsidRPr="00F14822">
        <w:rPr>
          <w:rFonts w:asciiTheme="majorBidi" w:hAnsiTheme="majorBidi" w:cstheme="majorBidi"/>
          <w:sz w:val="28"/>
          <w:szCs w:val="28"/>
          <w:lang w:bidi="he-IL"/>
        </w:rPr>
        <w:t>emunah</w:t>
      </w:r>
      <w:proofErr w:type="spellEnd"/>
      <w:r w:rsidRPr="00F14822">
        <w:rPr>
          <w:rFonts w:asciiTheme="majorBidi" w:hAnsiTheme="majorBidi" w:cstheme="majorBidi"/>
          <w:sz w:val="28"/>
          <w:szCs w:val="28"/>
          <w:lang w:bidi="he-IL"/>
        </w:rPr>
        <w:t>,” He says.</w:t>
      </w:r>
    </w:p>
    <w:p w14:paraId="0D597D07" w14:textId="77777777" w:rsidR="007C55C0" w:rsidRDefault="00D15D28" w:rsidP="007C55C0">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7C55C0">
        <w:rPr>
          <w:rFonts w:asciiTheme="majorBidi" w:hAnsiTheme="majorBidi" w:cstheme="majorBidi"/>
          <w:i/>
          <w:iCs/>
          <w:sz w:val="28"/>
          <w:szCs w:val="28"/>
          <w:lang w:bidi="he-IL"/>
        </w:rPr>
        <w:t xml:space="preserve">the current </w:t>
      </w:r>
      <w:proofErr w:type="spellStart"/>
      <w:r w:rsidR="007C55C0">
        <w:rPr>
          <w:rFonts w:asciiTheme="majorBidi" w:hAnsiTheme="majorBidi" w:cstheme="majorBidi"/>
          <w:i/>
          <w:iCs/>
          <w:sz w:val="28"/>
          <w:szCs w:val="28"/>
          <w:lang w:bidi="he-IL"/>
        </w:rPr>
        <w:t>Devorim</w:t>
      </w:r>
      <w:proofErr w:type="spellEnd"/>
      <w:r w:rsidR="007C55C0">
        <w:rPr>
          <w:rFonts w:asciiTheme="majorBidi" w:hAnsiTheme="majorBidi" w:cstheme="majorBidi"/>
          <w:i/>
          <w:iCs/>
          <w:sz w:val="28"/>
          <w:szCs w:val="28"/>
          <w:lang w:bidi="he-IL"/>
        </w:rPr>
        <w:t xml:space="preserve"> 5785 email of Torah Avigdor.</w:t>
      </w:r>
    </w:p>
    <w:p w14:paraId="2C41C2BF" w14:textId="77777777" w:rsidR="00DD32C3" w:rsidRDefault="00DD32C3" w:rsidP="007C55C0">
      <w:pPr>
        <w:pStyle w:val="NoSpacing"/>
        <w:jc w:val="both"/>
        <w:rPr>
          <w:rFonts w:asciiTheme="majorBidi" w:hAnsiTheme="majorBidi" w:cstheme="majorBidi"/>
          <w:i/>
          <w:iCs/>
          <w:sz w:val="28"/>
          <w:szCs w:val="28"/>
          <w:lang w:bidi="he-IL"/>
        </w:rPr>
      </w:pPr>
    </w:p>
    <w:p w14:paraId="48435F9B" w14:textId="77777777" w:rsidR="008258FF" w:rsidRDefault="008258FF" w:rsidP="00A664EB">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 xml:space="preserve">The Three Distinct </w:t>
      </w:r>
    </w:p>
    <w:p w14:paraId="66A04364" w14:textId="1290636F" w:rsidR="008258FF" w:rsidRDefault="008258FF" w:rsidP="00A664EB">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Aspects of G-d’s Unity</w:t>
      </w:r>
    </w:p>
    <w:p w14:paraId="0630F001" w14:textId="3AE90B86" w:rsidR="00FE23BA" w:rsidRPr="00833A98" w:rsidRDefault="00FE23BA" w:rsidP="00A664EB">
      <w:pPr>
        <w:pStyle w:val="NoSpacing"/>
        <w:jc w:val="center"/>
        <w:rPr>
          <w:rFonts w:asciiTheme="majorBidi" w:eastAsiaTheme="minorHAnsi" w:hAnsiTheme="majorBidi" w:cstheme="majorBidi"/>
          <w:b/>
          <w:sz w:val="36"/>
          <w:szCs w:val="36"/>
          <w:lang w:bidi="he-IL"/>
        </w:rPr>
      </w:pPr>
      <w:r w:rsidRPr="00833A98">
        <w:rPr>
          <w:rFonts w:asciiTheme="majorBidi" w:eastAsiaTheme="minorHAnsi" w:hAnsiTheme="majorBidi" w:cstheme="majorBidi"/>
          <w:b/>
          <w:sz w:val="36"/>
          <w:szCs w:val="36"/>
          <w:lang w:bidi="he-IL"/>
        </w:rPr>
        <w:t>From the Teachings of the Lubavitcher Rebbe</w:t>
      </w:r>
    </w:p>
    <w:p w14:paraId="1E740E90" w14:textId="77777777" w:rsidR="00FE23BA" w:rsidRPr="00833A98" w:rsidRDefault="00FE23BA" w:rsidP="00A664EB">
      <w:pPr>
        <w:pStyle w:val="NoSpacing"/>
        <w:jc w:val="center"/>
        <w:rPr>
          <w:rFonts w:asciiTheme="majorBidi" w:hAnsiTheme="majorBidi" w:cstheme="majorBidi"/>
          <w:b/>
          <w:sz w:val="36"/>
          <w:szCs w:val="36"/>
          <w:lang w:bidi="he-IL"/>
        </w:rPr>
      </w:pPr>
      <w:r w:rsidRPr="00833A98">
        <w:rPr>
          <w:rFonts w:asciiTheme="majorBidi" w:hAnsiTheme="majorBidi" w:cstheme="majorBidi"/>
          <w:b/>
          <w:sz w:val="36"/>
          <w:szCs w:val="36"/>
          <w:lang w:bidi="he-IL"/>
        </w:rPr>
        <w:t xml:space="preserve">Rabbi Menachem Mendel </w:t>
      </w:r>
      <w:proofErr w:type="spellStart"/>
      <w:r w:rsidRPr="00833A98">
        <w:rPr>
          <w:rFonts w:asciiTheme="majorBidi" w:hAnsiTheme="majorBidi" w:cstheme="majorBidi"/>
          <w:b/>
          <w:sz w:val="36"/>
          <w:szCs w:val="36"/>
          <w:lang w:bidi="he-IL"/>
        </w:rPr>
        <w:t>Schneerson</w:t>
      </w:r>
      <w:proofErr w:type="spellEnd"/>
      <w:r w:rsidRPr="00833A98">
        <w:rPr>
          <w:rFonts w:asciiTheme="majorBidi" w:hAnsiTheme="majorBidi" w:cstheme="majorBidi"/>
          <w:b/>
          <w:sz w:val="36"/>
          <w:szCs w:val="36"/>
          <w:lang w:bidi="he-IL"/>
        </w:rPr>
        <w:t xml:space="preserve">, </w:t>
      </w:r>
      <w:proofErr w:type="spellStart"/>
      <w:r w:rsidRPr="00833A98">
        <w:rPr>
          <w:rFonts w:asciiTheme="majorBidi" w:hAnsiTheme="majorBidi" w:cstheme="majorBidi"/>
          <w:b/>
          <w:sz w:val="36"/>
          <w:szCs w:val="36"/>
          <w:lang w:bidi="he-IL"/>
        </w:rPr>
        <w:t>Zt”l</w:t>
      </w:r>
      <w:proofErr w:type="spellEnd"/>
    </w:p>
    <w:p w14:paraId="17F110CC" w14:textId="79C4E058" w:rsidR="00FE23BA" w:rsidRDefault="00FE23BA" w:rsidP="00A664EB">
      <w:pPr>
        <w:pStyle w:val="NoSpacing"/>
        <w:jc w:val="center"/>
        <w:rPr>
          <w:rFonts w:asciiTheme="majorBidi" w:hAnsiTheme="majorBidi" w:cstheme="majorBidi"/>
          <w:sz w:val="28"/>
          <w:szCs w:val="28"/>
          <w:lang w:bidi="he-IL"/>
        </w:rPr>
      </w:pPr>
    </w:p>
    <w:p w14:paraId="02ECB6C4" w14:textId="77777777" w:rsidR="006D4E01" w:rsidRPr="006D4E01" w:rsidRDefault="006D4E01" w:rsidP="00F84BCC">
      <w:pPr>
        <w:pStyle w:val="NoSpacing"/>
        <w:ind w:firstLine="720"/>
        <w:jc w:val="both"/>
        <w:rPr>
          <w:rFonts w:asciiTheme="majorBidi" w:hAnsiTheme="majorBidi" w:cstheme="majorBidi"/>
          <w:sz w:val="28"/>
          <w:szCs w:val="28"/>
          <w:lang w:bidi="he-IL"/>
        </w:rPr>
      </w:pPr>
      <w:r w:rsidRPr="006D4E01">
        <w:rPr>
          <w:rFonts w:asciiTheme="majorBidi" w:hAnsiTheme="majorBidi" w:cstheme="majorBidi"/>
          <w:sz w:val="28"/>
          <w:szCs w:val="28"/>
          <w:lang w:bidi="he-IL"/>
        </w:rPr>
        <w:t xml:space="preserve">This week's Torah portion, </w:t>
      </w:r>
      <w:proofErr w:type="spellStart"/>
      <w:r w:rsidRPr="006D4E01">
        <w:rPr>
          <w:rFonts w:asciiTheme="majorBidi" w:hAnsiTheme="majorBidi" w:cstheme="majorBidi"/>
          <w:sz w:val="28"/>
          <w:szCs w:val="28"/>
          <w:lang w:bidi="he-IL"/>
        </w:rPr>
        <w:t>Vaetchanan</w:t>
      </w:r>
      <w:proofErr w:type="spellEnd"/>
      <w:r w:rsidRPr="006D4E01">
        <w:rPr>
          <w:rFonts w:asciiTheme="majorBidi" w:hAnsiTheme="majorBidi" w:cstheme="majorBidi"/>
          <w:sz w:val="28"/>
          <w:szCs w:val="28"/>
          <w:lang w:bidi="he-IL"/>
        </w:rPr>
        <w:t>, contains the verse, "And you shall know this day, and take it to heart, that the L-</w:t>
      </w:r>
      <w:proofErr w:type="spellStart"/>
      <w:r w:rsidRPr="006D4E01">
        <w:rPr>
          <w:rFonts w:asciiTheme="majorBidi" w:hAnsiTheme="majorBidi" w:cstheme="majorBidi"/>
          <w:sz w:val="28"/>
          <w:szCs w:val="28"/>
          <w:lang w:bidi="he-IL"/>
        </w:rPr>
        <w:t>rd</w:t>
      </w:r>
      <w:proofErr w:type="spellEnd"/>
      <w:r w:rsidRPr="006D4E01">
        <w:rPr>
          <w:rFonts w:asciiTheme="majorBidi" w:hAnsiTheme="majorBidi" w:cstheme="majorBidi"/>
          <w:sz w:val="28"/>
          <w:szCs w:val="28"/>
          <w:lang w:bidi="he-IL"/>
        </w:rPr>
        <w:t xml:space="preserve"> is the G-d in the heavens above, and upon the earth below; there is none else." This recognition of G-d's unity may be divided into three distinct areas: "heaven," "earth," and "there is none else" (which, according to the Midrash, refers to G-d's oneness "even within the very depths of the earth."</w:t>
      </w:r>
    </w:p>
    <w:p w14:paraId="4E2C2451" w14:textId="19A0E64E" w:rsidR="006D4E01" w:rsidRPr="006D4E01" w:rsidRDefault="006D4E01" w:rsidP="00F84BCC">
      <w:pPr>
        <w:pStyle w:val="NoSpacing"/>
        <w:ind w:firstLine="720"/>
        <w:jc w:val="both"/>
        <w:rPr>
          <w:rFonts w:asciiTheme="majorBidi" w:hAnsiTheme="majorBidi" w:cstheme="majorBidi"/>
          <w:sz w:val="28"/>
          <w:szCs w:val="28"/>
          <w:lang w:bidi="he-IL"/>
        </w:rPr>
      </w:pPr>
      <w:r w:rsidRPr="006D4E01">
        <w:rPr>
          <w:rFonts w:asciiTheme="majorBidi" w:hAnsiTheme="majorBidi" w:cstheme="majorBidi"/>
          <w:sz w:val="28"/>
          <w:szCs w:val="28"/>
          <w:lang w:bidi="he-IL"/>
        </w:rPr>
        <w:t xml:space="preserve">Why does the Torah go to such great lengths to emphasize the oneness of </w:t>
      </w:r>
      <w:r w:rsidR="00F84BCC">
        <w:rPr>
          <w:rFonts w:asciiTheme="majorBidi" w:hAnsiTheme="majorBidi" w:cstheme="majorBidi"/>
          <w:sz w:val="28"/>
          <w:szCs w:val="28"/>
          <w:lang w:bidi="he-IL"/>
        </w:rPr>
        <w:t xml:space="preserve">      </w:t>
      </w:r>
      <w:r w:rsidRPr="006D4E01">
        <w:rPr>
          <w:rFonts w:asciiTheme="majorBidi" w:hAnsiTheme="majorBidi" w:cstheme="majorBidi"/>
          <w:sz w:val="28"/>
          <w:szCs w:val="28"/>
          <w:lang w:bidi="he-IL"/>
        </w:rPr>
        <w:t>G-d? Would anyone seriously entertain the notion that there is another G-d hiding in the murky depths of the sea or in the earth's core? Why is it necessary for the Torah to explicitly command us to "take it to heart?"</w:t>
      </w:r>
    </w:p>
    <w:p w14:paraId="0E7A0A3A" w14:textId="77777777" w:rsidR="006D4E01" w:rsidRDefault="006D4E01" w:rsidP="00F84BCC">
      <w:pPr>
        <w:pStyle w:val="NoSpacing"/>
        <w:ind w:firstLine="720"/>
        <w:jc w:val="both"/>
        <w:rPr>
          <w:rFonts w:asciiTheme="majorBidi" w:hAnsiTheme="majorBidi" w:cstheme="majorBidi"/>
          <w:sz w:val="28"/>
          <w:szCs w:val="28"/>
          <w:lang w:bidi="he-IL"/>
        </w:rPr>
      </w:pPr>
      <w:r w:rsidRPr="006D4E01">
        <w:rPr>
          <w:rFonts w:asciiTheme="majorBidi" w:hAnsiTheme="majorBidi" w:cstheme="majorBidi"/>
          <w:sz w:val="28"/>
          <w:szCs w:val="28"/>
          <w:lang w:bidi="he-IL"/>
        </w:rPr>
        <w:t xml:space="preserve">Chasidic philosophy explains that this verse not only negates the possibility of another deity's existence, G-d forbid, but rather emphasizes the fact that there is </w:t>
      </w:r>
      <w:r w:rsidRPr="006D4E01">
        <w:rPr>
          <w:rFonts w:asciiTheme="majorBidi" w:hAnsiTheme="majorBidi" w:cstheme="majorBidi"/>
          <w:sz w:val="28"/>
          <w:szCs w:val="28"/>
          <w:lang w:bidi="he-IL"/>
        </w:rPr>
        <w:lastRenderedPageBreak/>
        <w:t>no existence at all besides G-d. G-</w:t>
      </w:r>
      <w:proofErr w:type="spellStart"/>
      <w:r w:rsidRPr="006D4E01">
        <w:rPr>
          <w:rFonts w:asciiTheme="majorBidi" w:hAnsiTheme="majorBidi" w:cstheme="majorBidi"/>
          <w:sz w:val="28"/>
          <w:szCs w:val="28"/>
          <w:lang w:bidi="he-IL"/>
        </w:rPr>
        <w:t>dliness</w:t>
      </w:r>
      <w:proofErr w:type="spellEnd"/>
      <w:r w:rsidRPr="006D4E01">
        <w:rPr>
          <w:rFonts w:asciiTheme="majorBidi" w:hAnsiTheme="majorBidi" w:cstheme="majorBidi"/>
          <w:sz w:val="28"/>
          <w:szCs w:val="28"/>
          <w:lang w:bidi="he-IL"/>
        </w:rPr>
        <w:t xml:space="preserve"> is the only reality; everything else is an illusion covering up the true essence within. Were we able to clearly perceive that there is no independent reality except for G-d, we would easily recognize that it is only G-d's constant re-creation of the world, every minute and every second, that sustains both physical and spiritual reality. In truth, "there is nothing else."</w:t>
      </w:r>
    </w:p>
    <w:p w14:paraId="6B855B7C" w14:textId="77777777" w:rsidR="00DD32C3" w:rsidRDefault="00DD32C3" w:rsidP="00F84BCC">
      <w:pPr>
        <w:pStyle w:val="NoSpacing"/>
        <w:ind w:firstLine="720"/>
        <w:jc w:val="both"/>
        <w:rPr>
          <w:rFonts w:asciiTheme="majorBidi" w:hAnsiTheme="majorBidi" w:cstheme="majorBidi"/>
          <w:sz w:val="28"/>
          <w:szCs w:val="28"/>
          <w:lang w:bidi="he-IL"/>
        </w:rPr>
      </w:pPr>
    </w:p>
    <w:p w14:paraId="64E606CA" w14:textId="54CF0E0B" w:rsidR="00DD32C3" w:rsidRDefault="00DD32C3" w:rsidP="00DD32C3">
      <w:pPr>
        <w:pStyle w:val="NoSpacing"/>
        <w:ind w:firstLine="720"/>
        <w:jc w:val="center"/>
        <w:rPr>
          <w:rFonts w:asciiTheme="majorBidi" w:hAnsiTheme="majorBidi" w:cstheme="majorBidi"/>
          <w:sz w:val="28"/>
          <w:szCs w:val="28"/>
          <w:lang w:bidi="he-IL"/>
        </w:rPr>
      </w:pPr>
      <w:r w:rsidRPr="00A664EB">
        <w:rPr>
          <w:rFonts w:asciiTheme="majorBidi" w:hAnsiTheme="majorBidi" w:cstheme="majorBidi"/>
          <w:noProof/>
          <w:sz w:val="28"/>
          <w:szCs w:val="28"/>
          <w:lang w:bidi="he-IL"/>
        </w:rPr>
        <w:drawing>
          <wp:inline distT="0" distB="0" distL="0" distR="0" wp14:anchorId="265A952A" wp14:editId="7C192593">
            <wp:extent cx="2263140" cy="2910840"/>
            <wp:effectExtent l="0" t="0" r="3810" b="3810"/>
            <wp:docPr id="1381765409"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6802F71D" w14:textId="77777777" w:rsidR="00DD32C3" w:rsidRPr="006D4E01" w:rsidRDefault="00DD32C3" w:rsidP="00F84BCC">
      <w:pPr>
        <w:pStyle w:val="NoSpacing"/>
        <w:ind w:firstLine="720"/>
        <w:jc w:val="both"/>
        <w:rPr>
          <w:rFonts w:asciiTheme="majorBidi" w:hAnsiTheme="majorBidi" w:cstheme="majorBidi"/>
          <w:sz w:val="28"/>
          <w:szCs w:val="28"/>
          <w:lang w:bidi="he-IL"/>
        </w:rPr>
      </w:pPr>
    </w:p>
    <w:p w14:paraId="7AE71288" w14:textId="77777777" w:rsidR="006D4E01" w:rsidRPr="006D4E01" w:rsidRDefault="006D4E01" w:rsidP="00F84BCC">
      <w:pPr>
        <w:pStyle w:val="NoSpacing"/>
        <w:ind w:firstLine="720"/>
        <w:jc w:val="both"/>
        <w:rPr>
          <w:rFonts w:asciiTheme="majorBidi" w:hAnsiTheme="majorBidi" w:cstheme="majorBidi"/>
          <w:sz w:val="28"/>
          <w:szCs w:val="28"/>
          <w:lang w:bidi="he-IL"/>
        </w:rPr>
      </w:pPr>
      <w:r w:rsidRPr="006D4E01">
        <w:rPr>
          <w:rFonts w:asciiTheme="majorBidi" w:hAnsiTheme="majorBidi" w:cstheme="majorBidi"/>
          <w:sz w:val="28"/>
          <w:szCs w:val="28"/>
          <w:lang w:bidi="he-IL"/>
        </w:rPr>
        <w:t>Because one may mistakenly think that only spiritual matters are G-</w:t>
      </w:r>
      <w:proofErr w:type="spellStart"/>
      <w:r w:rsidRPr="006D4E01">
        <w:rPr>
          <w:rFonts w:asciiTheme="majorBidi" w:hAnsiTheme="majorBidi" w:cstheme="majorBidi"/>
          <w:sz w:val="28"/>
          <w:szCs w:val="28"/>
          <w:lang w:bidi="he-IL"/>
        </w:rPr>
        <w:t>dly</w:t>
      </w:r>
      <w:proofErr w:type="spellEnd"/>
      <w:r w:rsidRPr="006D4E01">
        <w:rPr>
          <w:rFonts w:asciiTheme="majorBidi" w:hAnsiTheme="majorBidi" w:cstheme="majorBidi"/>
          <w:sz w:val="28"/>
          <w:szCs w:val="28"/>
          <w:lang w:bidi="he-IL"/>
        </w:rPr>
        <w:t>, the Torah specifically mentions "the earth below." The physical world, with its multitude of creations, is also a vessel for G-</w:t>
      </w:r>
      <w:proofErr w:type="spellStart"/>
      <w:r w:rsidRPr="006D4E01">
        <w:rPr>
          <w:rFonts w:asciiTheme="majorBidi" w:hAnsiTheme="majorBidi" w:cstheme="majorBidi"/>
          <w:sz w:val="28"/>
          <w:szCs w:val="28"/>
          <w:lang w:bidi="he-IL"/>
        </w:rPr>
        <w:t>dliness</w:t>
      </w:r>
      <w:proofErr w:type="spellEnd"/>
      <w:r w:rsidRPr="006D4E01">
        <w:rPr>
          <w:rFonts w:asciiTheme="majorBidi" w:hAnsiTheme="majorBidi" w:cstheme="majorBidi"/>
          <w:sz w:val="28"/>
          <w:szCs w:val="28"/>
          <w:lang w:bidi="he-IL"/>
        </w:rPr>
        <w:t>, and must be properly utilized in the service of G-d.</w:t>
      </w:r>
    </w:p>
    <w:p w14:paraId="0DBEE5D8" w14:textId="734FDBCC" w:rsidR="006D4E01" w:rsidRPr="006D4E01" w:rsidRDefault="006D4E01" w:rsidP="00F84BCC">
      <w:pPr>
        <w:pStyle w:val="NoSpacing"/>
        <w:ind w:firstLine="720"/>
        <w:jc w:val="both"/>
        <w:rPr>
          <w:rFonts w:asciiTheme="majorBidi" w:hAnsiTheme="majorBidi" w:cstheme="majorBidi"/>
          <w:sz w:val="28"/>
          <w:szCs w:val="28"/>
          <w:lang w:bidi="he-IL"/>
        </w:rPr>
      </w:pPr>
      <w:r w:rsidRPr="006D4E01">
        <w:rPr>
          <w:rFonts w:asciiTheme="majorBidi" w:hAnsiTheme="majorBidi" w:cstheme="majorBidi"/>
          <w:sz w:val="28"/>
          <w:szCs w:val="28"/>
          <w:lang w:bidi="he-IL"/>
        </w:rPr>
        <w:t xml:space="preserve">This division is also symbolic of man himself: "Heaven" refers to man's </w:t>
      </w:r>
      <w:r w:rsidR="00F84BCC">
        <w:rPr>
          <w:rFonts w:asciiTheme="majorBidi" w:hAnsiTheme="majorBidi" w:cstheme="majorBidi"/>
          <w:sz w:val="28"/>
          <w:szCs w:val="28"/>
          <w:lang w:bidi="he-IL"/>
        </w:rPr>
        <w:t xml:space="preserve">          </w:t>
      </w:r>
      <w:r w:rsidRPr="006D4E01">
        <w:rPr>
          <w:rFonts w:asciiTheme="majorBidi" w:hAnsiTheme="majorBidi" w:cstheme="majorBidi"/>
          <w:sz w:val="28"/>
          <w:szCs w:val="28"/>
          <w:lang w:bidi="he-IL"/>
        </w:rPr>
        <w:t>G-</w:t>
      </w:r>
      <w:proofErr w:type="spellStart"/>
      <w:r w:rsidRPr="006D4E01">
        <w:rPr>
          <w:rFonts w:asciiTheme="majorBidi" w:hAnsiTheme="majorBidi" w:cstheme="majorBidi"/>
          <w:sz w:val="28"/>
          <w:szCs w:val="28"/>
          <w:lang w:bidi="he-IL"/>
        </w:rPr>
        <w:t>dly</w:t>
      </w:r>
      <w:proofErr w:type="spellEnd"/>
      <w:r w:rsidRPr="006D4E01">
        <w:rPr>
          <w:rFonts w:asciiTheme="majorBidi" w:hAnsiTheme="majorBidi" w:cstheme="majorBidi"/>
          <w:sz w:val="28"/>
          <w:szCs w:val="28"/>
          <w:lang w:bidi="he-IL"/>
        </w:rPr>
        <w:t xml:space="preserve"> soul; "earth" refers to his corporeal body, the vessel in which the G-</w:t>
      </w:r>
      <w:proofErr w:type="spellStart"/>
      <w:r w:rsidRPr="006D4E01">
        <w:rPr>
          <w:rFonts w:asciiTheme="majorBidi" w:hAnsiTheme="majorBidi" w:cstheme="majorBidi"/>
          <w:sz w:val="28"/>
          <w:szCs w:val="28"/>
          <w:lang w:bidi="he-IL"/>
        </w:rPr>
        <w:t>dly</w:t>
      </w:r>
      <w:proofErr w:type="spellEnd"/>
      <w:r w:rsidRPr="006D4E01">
        <w:rPr>
          <w:rFonts w:asciiTheme="majorBidi" w:hAnsiTheme="majorBidi" w:cstheme="majorBidi"/>
          <w:sz w:val="28"/>
          <w:szCs w:val="28"/>
          <w:lang w:bidi="he-IL"/>
        </w:rPr>
        <w:t xml:space="preserve"> soul illuminates; and "the very depths of the earth" refers to man's actions.</w:t>
      </w:r>
    </w:p>
    <w:p w14:paraId="6F843B73" w14:textId="77777777" w:rsidR="006D4E01" w:rsidRDefault="006D4E01" w:rsidP="00F84BCC">
      <w:pPr>
        <w:pStyle w:val="NoSpacing"/>
        <w:ind w:firstLine="720"/>
        <w:jc w:val="both"/>
        <w:rPr>
          <w:rFonts w:asciiTheme="majorBidi" w:hAnsiTheme="majorBidi" w:cstheme="majorBidi"/>
          <w:sz w:val="28"/>
          <w:szCs w:val="28"/>
          <w:lang w:bidi="he-IL"/>
        </w:rPr>
      </w:pPr>
      <w:r w:rsidRPr="006D4E01">
        <w:rPr>
          <w:rFonts w:asciiTheme="majorBidi" w:hAnsiTheme="majorBidi" w:cstheme="majorBidi"/>
          <w:sz w:val="28"/>
          <w:szCs w:val="28"/>
          <w:lang w:bidi="he-IL"/>
        </w:rPr>
        <w:t>By stressing this verse, the Torah emphasizes that this awareness of G-d must be brought into all facets of our lives - spiritual, physical and practical. By recognizing G-d's unity and reflecting it in our every action, we ready the entire world for the complete revelation of G-</w:t>
      </w:r>
      <w:proofErr w:type="spellStart"/>
      <w:r w:rsidRPr="006D4E01">
        <w:rPr>
          <w:rFonts w:asciiTheme="majorBidi" w:hAnsiTheme="majorBidi" w:cstheme="majorBidi"/>
          <w:sz w:val="28"/>
          <w:szCs w:val="28"/>
          <w:lang w:bidi="he-IL"/>
        </w:rPr>
        <w:t>dliness</w:t>
      </w:r>
      <w:proofErr w:type="spellEnd"/>
      <w:r w:rsidRPr="006D4E01">
        <w:rPr>
          <w:rFonts w:asciiTheme="majorBidi" w:hAnsiTheme="majorBidi" w:cstheme="majorBidi"/>
          <w:sz w:val="28"/>
          <w:szCs w:val="28"/>
          <w:lang w:bidi="he-IL"/>
        </w:rPr>
        <w:t xml:space="preserve"> that will take place with the coming of Moshiach and the Final Redemption, speedily in our days.</w:t>
      </w:r>
    </w:p>
    <w:p w14:paraId="4FF437F0" w14:textId="77777777" w:rsidR="00DD32C3" w:rsidRDefault="00DD32C3" w:rsidP="00F84BCC">
      <w:pPr>
        <w:pStyle w:val="NoSpacing"/>
        <w:ind w:firstLine="720"/>
        <w:jc w:val="both"/>
        <w:rPr>
          <w:rFonts w:asciiTheme="majorBidi" w:hAnsiTheme="majorBidi" w:cstheme="majorBidi"/>
          <w:sz w:val="28"/>
          <w:szCs w:val="28"/>
          <w:lang w:bidi="he-IL"/>
        </w:rPr>
      </w:pPr>
    </w:p>
    <w:p w14:paraId="57F33129" w14:textId="3DDAA3A2" w:rsidR="00DD32C3" w:rsidRPr="006D4E01" w:rsidRDefault="00DD32C3" w:rsidP="00F84BCC">
      <w:pPr>
        <w:pStyle w:val="NoSpacing"/>
        <w:ind w:firstLine="720"/>
        <w:jc w:val="both"/>
        <w:rPr>
          <w:rFonts w:asciiTheme="majorBidi" w:hAnsiTheme="majorBidi" w:cstheme="majorBidi"/>
          <w:sz w:val="28"/>
          <w:szCs w:val="28"/>
          <w:lang w:bidi="he-IL"/>
        </w:rPr>
      </w:pPr>
    </w:p>
    <w:p w14:paraId="61BB0E07" w14:textId="77777777" w:rsidR="00D001B1" w:rsidRDefault="00D001B1" w:rsidP="00F84BCC">
      <w:pPr>
        <w:pStyle w:val="NoSpacing"/>
        <w:jc w:val="both"/>
        <w:rPr>
          <w:rFonts w:asciiTheme="majorBidi" w:hAnsiTheme="majorBidi" w:cstheme="majorBidi"/>
          <w:i/>
          <w:iCs/>
          <w:sz w:val="28"/>
          <w:szCs w:val="28"/>
          <w:lang w:bidi="he-IL"/>
        </w:rPr>
      </w:pPr>
    </w:p>
    <w:p w14:paraId="3EE99C85" w14:textId="1B882E74" w:rsidR="006D4E01" w:rsidRPr="006D4E01" w:rsidRDefault="00D001B1" w:rsidP="00F84BCC">
      <w:pPr>
        <w:pStyle w:val="NoSpacing"/>
        <w:jc w:val="both"/>
        <w:rPr>
          <w:rFonts w:asciiTheme="majorBidi" w:hAnsiTheme="majorBidi" w:cstheme="majorBidi"/>
          <w:sz w:val="28"/>
          <w:szCs w:val="28"/>
          <w:lang w:bidi="he-IL"/>
        </w:rPr>
      </w:pPr>
      <w:r>
        <w:rPr>
          <w:rFonts w:asciiTheme="majorBidi" w:hAnsiTheme="majorBidi" w:cstheme="majorBidi"/>
          <w:i/>
          <w:iCs/>
          <w:sz w:val="28"/>
          <w:szCs w:val="28"/>
          <w:lang w:bidi="he-IL"/>
        </w:rPr>
        <w:t xml:space="preserve">Reprinted from the </w:t>
      </w:r>
      <w:proofErr w:type="spellStart"/>
      <w:r>
        <w:rPr>
          <w:rFonts w:asciiTheme="majorBidi" w:hAnsiTheme="majorBidi" w:cstheme="majorBidi"/>
          <w:i/>
          <w:iCs/>
          <w:sz w:val="28"/>
          <w:szCs w:val="28"/>
          <w:lang w:bidi="he-IL"/>
        </w:rPr>
        <w:t>Parshat</w:t>
      </w:r>
      <w:proofErr w:type="spellEnd"/>
      <w:r>
        <w:rPr>
          <w:rFonts w:asciiTheme="majorBidi" w:hAnsiTheme="majorBidi" w:cstheme="majorBidi"/>
          <w:i/>
          <w:iCs/>
          <w:sz w:val="28"/>
          <w:szCs w:val="28"/>
          <w:lang w:bidi="he-IL"/>
        </w:rPr>
        <w:t xml:space="preserve"> </w:t>
      </w:r>
      <w:proofErr w:type="spellStart"/>
      <w:r>
        <w:rPr>
          <w:rFonts w:asciiTheme="majorBidi" w:hAnsiTheme="majorBidi" w:cstheme="majorBidi"/>
          <w:i/>
          <w:iCs/>
          <w:sz w:val="28"/>
          <w:szCs w:val="28"/>
          <w:lang w:bidi="he-IL"/>
        </w:rPr>
        <w:t>Va’etchanan</w:t>
      </w:r>
      <w:proofErr w:type="spellEnd"/>
      <w:r>
        <w:rPr>
          <w:rFonts w:asciiTheme="majorBidi" w:hAnsiTheme="majorBidi" w:cstheme="majorBidi"/>
          <w:i/>
          <w:iCs/>
          <w:sz w:val="28"/>
          <w:szCs w:val="28"/>
          <w:lang w:bidi="he-IL"/>
        </w:rPr>
        <w:t xml:space="preserve"> </w:t>
      </w:r>
      <w:r w:rsidR="00EA48DD">
        <w:rPr>
          <w:rFonts w:asciiTheme="majorBidi" w:hAnsiTheme="majorBidi" w:cstheme="majorBidi"/>
          <w:i/>
          <w:iCs/>
          <w:sz w:val="28"/>
          <w:szCs w:val="28"/>
          <w:lang w:bidi="he-IL"/>
        </w:rPr>
        <w:t xml:space="preserve">5762/2002 </w:t>
      </w:r>
      <w:r w:rsidR="00943F63">
        <w:rPr>
          <w:rFonts w:asciiTheme="majorBidi" w:hAnsiTheme="majorBidi" w:cstheme="majorBidi"/>
          <w:i/>
          <w:iCs/>
          <w:sz w:val="28"/>
          <w:szCs w:val="28"/>
          <w:lang w:bidi="he-IL"/>
        </w:rPr>
        <w:t xml:space="preserve">edition of </w:t>
      </w:r>
      <w:proofErr w:type="spellStart"/>
      <w:r w:rsidR="00943F63">
        <w:rPr>
          <w:rFonts w:asciiTheme="majorBidi" w:hAnsiTheme="majorBidi" w:cstheme="majorBidi"/>
          <w:i/>
          <w:iCs/>
          <w:sz w:val="28"/>
          <w:szCs w:val="28"/>
          <w:lang w:bidi="he-IL"/>
        </w:rPr>
        <w:t>L’Chaim</w:t>
      </w:r>
      <w:proofErr w:type="spellEnd"/>
      <w:r w:rsidR="00943F63">
        <w:rPr>
          <w:rFonts w:asciiTheme="majorBidi" w:hAnsiTheme="majorBidi" w:cstheme="majorBidi"/>
          <w:i/>
          <w:iCs/>
          <w:sz w:val="28"/>
          <w:szCs w:val="28"/>
          <w:lang w:bidi="he-IL"/>
        </w:rPr>
        <w:t xml:space="preserve">, a publication of the Lubavitch Youth Organization in Brooklyn, NY. </w:t>
      </w:r>
      <w:r w:rsidR="006D4E01" w:rsidRPr="006D4E01">
        <w:rPr>
          <w:rFonts w:asciiTheme="majorBidi" w:hAnsiTheme="majorBidi" w:cstheme="majorBidi"/>
          <w:i/>
          <w:iCs/>
          <w:sz w:val="28"/>
          <w:szCs w:val="28"/>
          <w:lang w:bidi="he-IL"/>
        </w:rPr>
        <w:t>Adapted from the works of the Lubavitcher Rebbe.</w:t>
      </w:r>
    </w:p>
    <w:p w14:paraId="2F0AB44B" w14:textId="77777777" w:rsidR="0002590C" w:rsidRDefault="0002590C" w:rsidP="0002590C">
      <w:pPr>
        <w:pStyle w:val="NoSpacing"/>
        <w:jc w:val="center"/>
        <w:rPr>
          <w:rFonts w:asciiTheme="majorBidi" w:hAnsiTheme="majorBidi" w:cstheme="majorBidi"/>
          <w:b/>
          <w:bCs/>
          <w:sz w:val="72"/>
          <w:szCs w:val="72"/>
        </w:rPr>
      </w:pPr>
      <w:r w:rsidRPr="00243601">
        <w:rPr>
          <w:rFonts w:asciiTheme="majorBidi" w:hAnsiTheme="majorBidi" w:cstheme="majorBidi"/>
          <w:b/>
          <w:bCs/>
          <w:sz w:val="72"/>
          <w:szCs w:val="72"/>
        </w:rPr>
        <w:lastRenderedPageBreak/>
        <w:t>Tattooed Together</w:t>
      </w:r>
    </w:p>
    <w:p w14:paraId="48B373E4" w14:textId="77777777" w:rsidR="0002590C" w:rsidRPr="00243601" w:rsidRDefault="0002590C" w:rsidP="0002590C">
      <w:pPr>
        <w:pStyle w:val="NoSpacing"/>
        <w:jc w:val="center"/>
        <w:rPr>
          <w:rFonts w:asciiTheme="majorBidi" w:hAnsiTheme="majorBidi" w:cstheme="majorBidi"/>
          <w:b/>
          <w:bCs/>
          <w:sz w:val="72"/>
          <w:szCs w:val="72"/>
        </w:rPr>
      </w:pPr>
      <w:r w:rsidRPr="00243601">
        <w:rPr>
          <w:rFonts w:asciiTheme="majorBidi" w:hAnsiTheme="majorBidi" w:cstheme="majorBidi"/>
          <w:b/>
          <w:bCs/>
          <w:sz w:val="72"/>
          <w:szCs w:val="72"/>
        </w:rPr>
        <w:t>in Auschwitz</w:t>
      </w:r>
    </w:p>
    <w:p w14:paraId="2771D915" w14:textId="77777777" w:rsidR="0002590C" w:rsidRPr="00243601" w:rsidRDefault="0002590C" w:rsidP="0002590C">
      <w:pPr>
        <w:pStyle w:val="NoSpacing"/>
        <w:jc w:val="center"/>
        <w:rPr>
          <w:rFonts w:asciiTheme="majorBidi" w:hAnsiTheme="majorBidi" w:cstheme="majorBidi"/>
          <w:b/>
          <w:bCs/>
          <w:sz w:val="36"/>
          <w:szCs w:val="36"/>
        </w:rPr>
      </w:pPr>
      <w:r w:rsidRPr="00243601">
        <w:rPr>
          <w:rFonts w:asciiTheme="majorBidi" w:hAnsiTheme="majorBidi" w:cstheme="majorBidi"/>
          <w:b/>
          <w:bCs/>
          <w:sz w:val="36"/>
          <w:szCs w:val="36"/>
        </w:rPr>
        <w:t>By Sofya Tamarkin</w:t>
      </w:r>
    </w:p>
    <w:p w14:paraId="55A1B9A5" w14:textId="77777777" w:rsidR="0002590C" w:rsidRPr="00243601" w:rsidRDefault="0002590C" w:rsidP="0002590C">
      <w:pPr>
        <w:pStyle w:val="NoSpacing"/>
        <w:jc w:val="both"/>
        <w:rPr>
          <w:rFonts w:asciiTheme="majorBidi" w:hAnsiTheme="majorBidi" w:cstheme="majorBidi"/>
          <w:sz w:val="28"/>
          <w:szCs w:val="28"/>
        </w:rPr>
      </w:pPr>
    </w:p>
    <w:p w14:paraId="385BBF91" w14:textId="77777777" w:rsidR="0002590C" w:rsidRPr="00243601" w:rsidRDefault="0002590C" w:rsidP="0002590C">
      <w:pPr>
        <w:pStyle w:val="NoSpacing"/>
        <w:jc w:val="both"/>
        <w:rPr>
          <w:rFonts w:asciiTheme="majorBidi" w:hAnsiTheme="majorBidi" w:cstheme="majorBidi"/>
          <w:sz w:val="28"/>
          <w:szCs w:val="28"/>
        </w:rPr>
      </w:pPr>
      <w:r w:rsidRPr="00243601">
        <w:rPr>
          <w:rFonts w:asciiTheme="majorBidi" w:hAnsiTheme="majorBidi" w:cstheme="majorBidi"/>
          <w:sz w:val="28"/>
          <w:szCs w:val="28"/>
        </w:rPr>
        <w:drawing>
          <wp:inline distT="0" distB="0" distL="0" distR="0" wp14:anchorId="4D68091B" wp14:editId="2B323643">
            <wp:extent cx="5943600" cy="3347720"/>
            <wp:effectExtent l="0" t="0" r="0" b="5080"/>
            <wp:docPr id="9629074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2D0E23C" w14:textId="77777777" w:rsidR="0002590C" w:rsidRDefault="0002590C" w:rsidP="0002590C">
      <w:pPr>
        <w:pStyle w:val="NoSpacing"/>
        <w:jc w:val="both"/>
        <w:rPr>
          <w:rFonts w:asciiTheme="majorBidi" w:hAnsiTheme="majorBidi" w:cstheme="majorBidi"/>
          <w:i/>
          <w:iCs/>
          <w:sz w:val="28"/>
          <w:szCs w:val="28"/>
        </w:rPr>
      </w:pPr>
    </w:p>
    <w:p w14:paraId="1283F95B" w14:textId="77777777" w:rsidR="0002590C" w:rsidRPr="00243601" w:rsidRDefault="0002590C" w:rsidP="0002590C">
      <w:pPr>
        <w:pStyle w:val="NoSpacing"/>
        <w:jc w:val="both"/>
        <w:rPr>
          <w:rFonts w:asciiTheme="majorBidi" w:hAnsiTheme="majorBidi" w:cstheme="majorBidi"/>
          <w:i/>
          <w:iCs/>
          <w:sz w:val="28"/>
          <w:szCs w:val="28"/>
        </w:rPr>
      </w:pPr>
      <w:r w:rsidRPr="00243601">
        <w:rPr>
          <w:rFonts w:asciiTheme="majorBidi" w:hAnsiTheme="majorBidi" w:cstheme="majorBidi"/>
          <w:i/>
          <w:iCs/>
          <w:sz w:val="28"/>
          <w:szCs w:val="28"/>
        </w:rPr>
        <w:t>Two brothers clung to faith, hope, and each other—through ghettos, death marches, and decades of separation.</w:t>
      </w:r>
    </w:p>
    <w:p w14:paraId="6C01DE90"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Everyone loved Reb Moshe Shenberger, a quiet, elderly man with kind, wise eyes and a warm, vibrant smile that lit up the synagogue. Children ran to him for candies, unaware of the number tattooed on his arm: A-7433. That number, silently etched into his skin, held the story of an unimaginable past—one of survival, faith, and a bond with his brother Ellie that defied death itself.</w:t>
      </w:r>
    </w:p>
    <w:p w14:paraId="1EC43798"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 xml:space="preserve">Born Morris Shenberger in 1924, on the eve of Passover, he grew up in </w:t>
      </w:r>
      <w:proofErr w:type="spellStart"/>
      <w:r w:rsidRPr="00243601">
        <w:rPr>
          <w:rFonts w:asciiTheme="majorBidi" w:hAnsiTheme="majorBidi" w:cstheme="majorBidi"/>
          <w:sz w:val="28"/>
          <w:szCs w:val="28"/>
        </w:rPr>
        <w:t>Sychi</w:t>
      </w:r>
      <w:proofErr w:type="spellEnd"/>
      <w:r w:rsidRPr="00243601">
        <w:rPr>
          <w:rFonts w:asciiTheme="majorBidi" w:hAnsiTheme="majorBidi" w:cstheme="majorBidi"/>
          <w:sz w:val="28"/>
          <w:szCs w:val="28"/>
        </w:rPr>
        <w:t>, a small shtetl in Subcarpathian Czechoslovakia. The Shenberger family—devout, hardworking farmers—had nine children. Morris was especially close with his younger brother Ellie, born two years after him. Their lives revolved around faith, family, and tradition.</w:t>
      </w:r>
    </w:p>
    <w:p w14:paraId="689590AB" w14:textId="77777777" w:rsidR="0002590C"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 xml:space="preserve">In 1939, their mother passed away from kidney failure and children were left with more responsibilities. Soon after more troubles came their way, the region was occupied by Hungary, then an ally of Nazi Germany. Jewish life became </w:t>
      </w:r>
      <w:r w:rsidRPr="00243601">
        <w:rPr>
          <w:rFonts w:asciiTheme="majorBidi" w:hAnsiTheme="majorBidi" w:cstheme="majorBidi"/>
          <w:sz w:val="28"/>
          <w:szCs w:val="28"/>
        </w:rPr>
        <w:lastRenderedPageBreak/>
        <w:t>increasingly restricted. Jews had to register with the police and were required to carry special permits. Morris remembered local police entering Jewish homes and publicly beating his father, cutting off his beard in front of the family. “The shock of that incident,” he later said, “stayed with me for the rest of my life.”</w:t>
      </w:r>
    </w:p>
    <w:p w14:paraId="4CDBD0C7" w14:textId="77777777" w:rsidR="0002590C" w:rsidRDefault="0002590C" w:rsidP="0002590C">
      <w:pPr>
        <w:pStyle w:val="NoSpacing"/>
        <w:jc w:val="both"/>
        <w:rPr>
          <w:rFonts w:asciiTheme="majorBidi" w:hAnsiTheme="majorBidi" w:cstheme="majorBidi"/>
          <w:sz w:val="28"/>
          <w:szCs w:val="28"/>
        </w:rPr>
      </w:pPr>
    </w:p>
    <w:p w14:paraId="27E54846"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drawing>
          <wp:inline distT="0" distB="0" distL="0" distR="0" wp14:anchorId="40587FEE" wp14:editId="352CCAE0">
            <wp:extent cx="2133600" cy="3374598"/>
            <wp:effectExtent l="0" t="0" r="0" b="0"/>
            <wp:docPr id="18606236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819" cy="3387597"/>
                    </a:xfrm>
                    <a:prstGeom prst="rect">
                      <a:avLst/>
                    </a:prstGeom>
                    <a:noFill/>
                    <a:ln>
                      <a:noFill/>
                    </a:ln>
                  </pic:spPr>
                </pic:pic>
              </a:graphicData>
            </a:graphic>
          </wp:inline>
        </w:drawing>
      </w:r>
    </w:p>
    <w:p w14:paraId="22126113"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t>Morris with his tattooed number after arriving in the United States</w:t>
      </w:r>
    </w:p>
    <w:p w14:paraId="3622DFDC" w14:textId="77777777" w:rsidR="0002590C" w:rsidRPr="00243601" w:rsidRDefault="0002590C" w:rsidP="0002590C">
      <w:pPr>
        <w:pStyle w:val="NoSpacing"/>
        <w:jc w:val="both"/>
        <w:rPr>
          <w:rFonts w:asciiTheme="majorBidi" w:hAnsiTheme="majorBidi" w:cstheme="majorBidi"/>
          <w:sz w:val="28"/>
          <w:szCs w:val="28"/>
        </w:rPr>
      </w:pPr>
    </w:p>
    <w:p w14:paraId="72F2B91C"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In 1942, Hungarian soldiers confiscated their livestock. With their horse gone, Morris and Ellie hauled firewood by hand at 2 a.m. to earn food for the family. Later, when Jews were forced to wear yellow stars, Morris stood in line at the store only to be yelled at: “Get out of the line, Jew!” Often, he returned home empty-handed.</w:t>
      </w:r>
    </w:p>
    <w:p w14:paraId="64B45E3B"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 xml:space="preserve">In 1944, the Hungarian Nazis gave the family 30 minutes to pack. They were deported to the </w:t>
      </w:r>
      <w:proofErr w:type="spellStart"/>
      <w:r w:rsidRPr="00243601">
        <w:rPr>
          <w:rFonts w:asciiTheme="majorBidi" w:hAnsiTheme="majorBidi" w:cstheme="majorBidi"/>
          <w:sz w:val="28"/>
          <w:szCs w:val="28"/>
        </w:rPr>
        <w:t>Uzhgorod</w:t>
      </w:r>
      <w:proofErr w:type="spellEnd"/>
      <w:r w:rsidRPr="00243601">
        <w:rPr>
          <w:rFonts w:asciiTheme="majorBidi" w:hAnsiTheme="majorBidi" w:cstheme="majorBidi"/>
          <w:sz w:val="28"/>
          <w:szCs w:val="28"/>
        </w:rPr>
        <w:t xml:space="preserve"> ghetto—an open yard with no shelter, no roof, and no protection from snow, wind, or rain. Their father had managed to bring a kerosene stove and a water bucket—items that saved their lives. They stayed in that square for three weeks.</w:t>
      </w:r>
    </w:p>
    <w:p w14:paraId="768FEF66" w14:textId="77777777" w:rsidR="0002590C"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Then the Nazis announced a transfer to a “better place” and ordered them to leave everything behind. The destination was Auschwitz-Birkenau.</w:t>
      </w:r>
    </w:p>
    <w:p w14:paraId="0AE00076"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Morris recalled the horror: children crying, people crammed into cattle cars, and the suffocating ride into the unknown. When they arrived, he was immediately separated from his family. “I asked a prisoner where they were,” he remembered. “He pointed to the smoke coming from a chimney and said, ‘That’s your family.’ I cried all night until I heard loud banging—a signal to line up."</w:t>
      </w:r>
    </w:p>
    <w:p w14:paraId="4E7E71A1" w14:textId="77777777" w:rsidR="0002590C" w:rsidRPr="00243601" w:rsidRDefault="0002590C" w:rsidP="0002590C">
      <w:pPr>
        <w:pStyle w:val="NoSpacing"/>
        <w:jc w:val="center"/>
        <w:rPr>
          <w:rFonts w:asciiTheme="majorBidi" w:hAnsiTheme="majorBidi" w:cstheme="majorBidi"/>
          <w:b/>
          <w:bCs/>
          <w:sz w:val="28"/>
          <w:szCs w:val="28"/>
        </w:rPr>
      </w:pPr>
      <w:r w:rsidRPr="00243601">
        <w:rPr>
          <w:rFonts w:asciiTheme="majorBidi" w:hAnsiTheme="majorBidi" w:cstheme="majorBidi"/>
          <w:b/>
          <w:bCs/>
          <w:sz w:val="28"/>
          <w:szCs w:val="28"/>
        </w:rPr>
        <w:lastRenderedPageBreak/>
        <w:t>Tattooed Together</w:t>
      </w:r>
    </w:p>
    <w:p w14:paraId="63DA0142" w14:textId="77777777" w:rsidR="0002590C" w:rsidRDefault="0002590C" w:rsidP="0002590C">
      <w:pPr>
        <w:pStyle w:val="NoSpacing"/>
        <w:jc w:val="both"/>
        <w:rPr>
          <w:rFonts w:asciiTheme="majorBidi" w:hAnsiTheme="majorBidi" w:cstheme="majorBidi"/>
          <w:sz w:val="28"/>
          <w:szCs w:val="28"/>
        </w:rPr>
      </w:pPr>
      <w:r w:rsidRPr="00243601">
        <w:rPr>
          <w:rFonts w:asciiTheme="majorBidi" w:hAnsiTheme="majorBidi" w:cstheme="majorBidi"/>
          <w:sz w:val="28"/>
          <w:szCs w:val="28"/>
        </w:rPr>
        <w:t>In a moment of miracle, Morris spotted his brother Ellie in another group. Taking advantage of the distraction, the boys managed to switch places with other prisoners and were reunited. They were tattooed together—A-7433 and A-7434—and remained side by side through every torment that followed.</w:t>
      </w:r>
    </w:p>
    <w:p w14:paraId="3D6F1DAA" w14:textId="77777777" w:rsidR="0002590C" w:rsidRDefault="0002590C" w:rsidP="0002590C">
      <w:pPr>
        <w:pStyle w:val="NoSpacing"/>
        <w:jc w:val="both"/>
        <w:rPr>
          <w:rFonts w:asciiTheme="majorBidi" w:hAnsiTheme="majorBidi" w:cstheme="majorBidi"/>
          <w:sz w:val="28"/>
          <w:szCs w:val="28"/>
        </w:rPr>
      </w:pPr>
    </w:p>
    <w:p w14:paraId="6AD1D0AE"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drawing>
          <wp:inline distT="0" distB="0" distL="0" distR="0" wp14:anchorId="4D805045" wp14:editId="0FE09124">
            <wp:extent cx="2118171" cy="2735292"/>
            <wp:effectExtent l="0" t="0" r="0" b="8255"/>
            <wp:docPr id="1973326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672" cy="2748853"/>
                    </a:xfrm>
                    <a:prstGeom prst="rect">
                      <a:avLst/>
                    </a:prstGeom>
                    <a:noFill/>
                    <a:ln>
                      <a:noFill/>
                    </a:ln>
                  </pic:spPr>
                </pic:pic>
              </a:graphicData>
            </a:graphic>
          </wp:inline>
        </w:drawing>
      </w:r>
    </w:p>
    <w:p w14:paraId="0E3F9FD2" w14:textId="77777777" w:rsidR="0002590C"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t xml:space="preserve">The family before the war. Morris on the </w:t>
      </w:r>
    </w:p>
    <w:p w14:paraId="39E2F177" w14:textId="77777777" w:rsidR="0002590C" w:rsidRPr="00243601" w:rsidRDefault="0002590C" w:rsidP="0002590C">
      <w:pPr>
        <w:pStyle w:val="NoSpacing"/>
        <w:jc w:val="center"/>
        <w:rPr>
          <w:rFonts w:asciiTheme="majorBidi" w:hAnsiTheme="majorBidi" w:cstheme="majorBidi"/>
          <w:b/>
          <w:bCs/>
          <w:sz w:val="28"/>
          <w:szCs w:val="28"/>
        </w:rPr>
      </w:pPr>
      <w:r w:rsidRPr="00243601">
        <w:rPr>
          <w:rFonts w:asciiTheme="majorBidi" w:hAnsiTheme="majorBidi" w:cstheme="majorBidi"/>
          <w:b/>
          <w:bCs/>
          <w:i/>
          <w:iCs/>
          <w:sz w:val="28"/>
          <w:szCs w:val="28"/>
        </w:rPr>
        <w:t>bottom right, his brother Ellie first on the</w:t>
      </w:r>
    </w:p>
    <w:p w14:paraId="52562238" w14:textId="77777777" w:rsidR="0002590C" w:rsidRPr="00243601" w:rsidRDefault="0002590C" w:rsidP="0002590C">
      <w:pPr>
        <w:pStyle w:val="NoSpacing"/>
        <w:jc w:val="both"/>
        <w:rPr>
          <w:rFonts w:asciiTheme="majorBidi" w:hAnsiTheme="majorBidi" w:cstheme="majorBidi"/>
          <w:sz w:val="28"/>
          <w:szCs w:val="28"/>
        </w:rPr>
      </w:pPr>
    </w:p>
    <w:p w14:paraId="4D6B9CD4"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They found strength in each other. At night, lying on wooden planks, they counted blessings: an extra crust of bread, a glimpse of sun, a few berries on the roadside. They reminded each other to keep going.</w:t>
      </w:r>
    </w:p>
    <w:p w14:paraId="346C4CBB" w14:textId="77777777" w:rsidR="0002590C" w:rsidRDefault="0002590C" w:rsidP="0002590C">
      <w:pPr>
        <w:pStyle w:val="NoSpacing"/>
        <w:jc w:val="both"/>
        <w:rPr>
          <w:rFonts w:asciiTheme="majorBidi" w:hAnsiTheme="majorBidi" w:cstheme="majorBidi"/>
          <w:sz w:val="28"/>
          <w:szCs w:val="28"/>
        </w:rPr>
      </w:pPr>
    </w:p>
    <w:p w14:paraId="39C861FF" w14:textId="77777777" w:rsidR="0002590C" w:rsidRPr="00243601" w:rsidRDefault="0002590C" w:rsidP="0002590C">
      <w:pPr>
        <w:pStyle w:val="NoSpacing"/>
        <w:jc w:val="center"/>
        <w:rPr>
          <w:rFonts w:asciiTheme="majorBidi" w:hAnsiTheme="majorBidi" w:cstheme="majorBidi"/>
          <w:b/>
          <w:bCs/>
          <w:sz w:val="28"/>
          <w:szCs w:val="28"/>
        </w:rPr>
      </w:pPr>
      <w:r w:rsidRPr="00243601">
        <w:rPr>
          <w:rFonts w:asciiTheme="majorBidi" w:hAnsiTheme="majorBidi" w:cstheme="majorBidi"/>
          <w:b/>
          <w:bCs/>
          <w:sz w:val="28"/>
          <w:szCs w:val="28"/>
        </w:rPr>
        <w:t>Death March</w:t>
      </w:r>
    </w:p>
    <w:p w14:paraId="57645917"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In January 1945, as Soviet forces advanced, the brothers endured a brutal Death March to Buchenwald. Morris remembers, "All night we walked on foot, then all day, and another night without stopping, and another day. On the third night, we approached a railway station in Buchenwald. My leg was wounded, and I could barely step on it. I survived because I was leaning on Ellie, who himself was barely standing on his feet from exhaustion. Through the entire journey, Ellie held our bread and put pieces of it in my mouth to give me strength."</w:t>
      </w:r>
    </w:p>
    <w:p w14:paraId="3FBA9EF2" w14:textId="77777777" w:rsidR="0002590C" w:rsidRPr="00243601" w:rsidRDefault="0002590C" w:rsidP="0002590C">
      <w:pPr>
        <w:pStyle w:val="NoSpacing"/>
        <w:jc w:val="both"/>
        <w:rPr>
          <w:rFonts w:asciiTheme="majorBidi" w:hAnsiTheme="majorBidi" w:cstheme="majorBidi"/>
          <w:sz w:val="28"/>
          <w:szCs w:val="28"/>
        </w:rPr>
      </w:pPr>
      <w:r w:rsidRPr="00243601">
        <w:rPr>
          <w:rFonts w:asciiTheme="majorBidi" w:hAnsiTheme="majorBidi" w:cstheme="majorBidi"/>
          <w:sz w:val="28"/>
          <w:szCs w:val="28"/>
        </w:rPr>
        <w:t>Loaded into open rail wagons filled with snow, they knew they wouldn’t survive sitting still.</w:t>
      </w:r>
    </w:p>
    <w:p w14:paraId="757090B6"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 xml:space="preserve">"Ellie whispered to me that he could no longer feel his legs. I felt the same. Together we devised a plan. We carefully shifted to move even closer and began massaging each other’s legs, keeping circulation going. We did that for 12 hours </w:t>
      </w:r>
      <w:r w:rsidRPr="00243601">
        <w:rPr>
          <w:rFonts w:asciiTheme="majorBidi" w:hAnsiTheme="majorBidi" w:cstheme="majorBidi"/>
          <w:sz w:val="28"/>
          <w:szCs w:val="28"/>
        </w:rPr>
        <w:lastRenderedPageBreak/>
        <w:t>straight while the train was moving. That’s what saved us both. My brother and I—we looked out for each other."</w:t>
      </w:r>
    </w:p>
    <w:p w14:paraId="7A6C9E69"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Forty-five people in their wagon froze to death.</w:t>
      </w:r>
    </w:p>
    <w:p w14:paraId="34060B92" w14:textId="77777777" w:rsidR="0002590C" w:rsidRPr="00243601" w:rsidRDefault="0002590C" w:rsidP="0002590C">
      <w:pPr>
        <w:pStyle w:val="NoSpacing"/>
        <w:jc w:val="both"/>
        <w:rPr>
          <w:rFonts w:asciiTheme="majorBidi" w:hAnsiTheme="majorBidi" w:cstheme="majorBidi"/>
          <w:sz w:val="28"/>
          <w:szCs w:val="28"/>
        </w:rPr>
      </w:pPr>
      <w:r w:rsidRPr="00243601">
        <w:rPr>
          <w:rFonts w:asciiTheme="majorBidi" w:hAnsiTheme="majorBidi" w:cstheme="majorBidi"/>
          <w:sz w:val="28"/>
          <w:szCs w:val="28"/>
        </w:rPr>
        <w:t xml:space="preserve">After surviving Buchenwald and a month in the underground tunnels of </w:t>
      </w:r>
      <w:proofErr w:type="spellStart"/>
      <w:r w:rsidRPr="00243601">
        <w:rPr>
          <w:rFonts w:asciiTheme="majorBidi" w:hAnsiTheme="majorBidi" w:cstheme="majorBidi"/>
          <w:sz w:val="28"/>
          <w:szCs w:val="28"/>
        </w:rPr>
        <w:t>Ohrdruf</w:t>
      </w:r>
      <w:proofErr w:type="spellEnd"/>
      <w:r w:rsidRPr="00243601">
        <w:rPr>
          <w:rFonts w:asciiTheme="majorBidi" w:hAnsiTheme="majorBidi" w:cstheme="majorBidi"/>
          <w:sz w:val="28"/>
          <w:szCs w:val="28"/>
        </w:rPr>
        <w:t>, they were transported to Theresienstadt. On the seventh day, the train stopped. They feared more Nazis—but it was the International Red Cross. Morris collapsed, unconscious from typhus. Ellie refused to leave him, sitting by his hospital bed, crying:</w:t>
      </w:r>
    </w:p>
    <w:p w14:paraId="66F6A964" w14:textId="77777777" w:rsidR="0002590C"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“Please don’t give up now—after all we’ve been through. Please fight for your life.”</w:t>
      </w:r>
    </w:p>
    <w:p w14:paraId="1FCD5ADD" w14:textId="77777777" w:rsidR="0002590C" w:rsidRPr="00243601" w:rsidRDefault="0002590C" w:rsidP="0002590C">
      <w:pPr>
        <w:pStyle w:val="NoSpacing"/>
        <w:jc w:val="center"/>
        <w:rPr>
          <w:rFonts w:asciiTheme="majorBidi" w:hAnsiTheme="majorBidi" w:cstheme="majorBidi"/>
          <w:b/>
          <w:bCs/>
          <w:sz w:val="28"/>
          <w:szCs w:val="28"/>
        </w:rPr>
      </w:pPr>
      <w:r w:rsidRPr="00243601">
        <w:rPr>
          <w:rFonts w:asciiTheme="majorBidi" w:hAnsiTheme="majorBidi" w:cstheme="majorBidi"/>
          <w:b/>
          <w:bCs/>
          <w:sz w:val="28"/>
          <w:szCs w:val="28"/>
        </w:rPr>
        <w:t>Separated for 31 Years</w:t>
      </w:r>
    </w:p>
    <w:p w14:paraId="24239B97"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drawing>
          <wp:inline distT="0" distB="0" distL="0" distR="0" wp14:anchorId="2ADDDB2F" wp14:editId="0B246FC5">
            <wp:extent cx="2212806" cy="3647667"/>
            <wp:effectExtent l="0" t="0" r="0" b="0"/>
            <wp:docPr id="2672845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048" cy="3661253"/>
                    </a:xfrm>
                    <a:prstGeom prst="rect">
                      <a:avLst/>
                    </a:prstGeom>
                    <a:noFill/>
                    <a:ln>
                      <a:noFill/>
                    </a:ln>
                  </pic:spPr>
                </pic:pic>
              </a:graphicData>
            </a:graphic>
          </wp:inline>
        </w:drawing>
      </w:r>
    </w:p>
    <w:p w14:paraId="0514B864"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t>Ellie as a young man after the war</w:t>
      </w:r>
    </w:p>
    <w:p w14:paraId="06F28137" w14:textId="77777777" w:rsidR="0002590C" w:rsidRPr="00243601" w:rsidRDefault="0002590C" w:rsidP="0002590C">
      <w:pPr>
        <w:pStyle w:val="NoSpacing"/>
        <w:jc w:val="both"/>
        <w:rPr>
          <w:rFonts w:asciiTheme="majorBidi" w:hAnsiTheme="majorBidi" w:cstheme="majorBidi"/>
          <w:sz w:val="28"/>
          <w:szCs w:val="28"/>
        </w:rPr>
      </w:pPr>
    </w:p>
    <w:p w14:paraId="2053C6E4"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But Ellie was sent to England. For the first time since they vowed never to be separated, Morris had to stay behind to recover. Their parting—meant to be temporary—lasted 31 years.</w:t>
      </w:r>
    </w:p>
    <w:p w14:paraId="4901DD3D"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Morris eventually regained strength and returned to Uzhhorod, Ukraine. There, he learned that five of his siblings had survived. He never saw his father again.</w:t>
      </w:r>
    </w:p>
    <w:p w14:paraId="679140C7" w14:textId="77777777" w:rsidR="0002590C"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i/>
          <w:iCs/>
          <w:sz w:val="28"/>
          <w:szCs w:val="28"/>
        </w:rPr>
        <w:lastRenderedPageBreak/>
        <w:drawing>
          <wp:inline distT="0" distB="0" distL="0" distR="0" wp14:anchorId="3BB49A1B" wp14:editId="1A88C97D">
            <wp:extent cx="4038600" cy="2707070"/>
            <wp:effectExtent l="0" t="0" r="0" b="0"/>
            <wp:docPr id="1223627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6333" cy="2712253"/>
                    </a:xfrm>
                    <a:prstGeom prst="rect">
                      <a:avLst/>
                    </a:prstGeom>
                    <a:noFill/>
                    <a:ln>
                      <a:noFill/>
                    </a:ln>
                  </pic:spPr>
                </pic:pic>
              </a:graphicData>
            </a:graphic>
          </wp:inline>
        </w:drawing>
      </w:r>
    </w:p>
    <w:p w14:paraId="4A6F0768"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t>Morris with his young wife in Ukraine in 1954</w:t>
      </w:r>
    </w:p>
    <w:p w14:paraId="207BF6F3"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Despite enduring unspeakable horrors, Morris remained gentle. He cherished simple things: nature, a soft bed, warm clothes, Jewish holidays, family gatherings, and quiet gratitude. He never lost his faith in G-d. He never became bitter.</w:t>
      </w:r>
    </w:p>
    <w:p w14:paraId="4EBD9DC5"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Ellie, believing they’d soon be reunited, sent packages and letters. But Morris remained behind the Iron Curtain. Only in 1976, when Morris immigrated to the United States with his family, did the brothers finally embrace again.</w:t>
      </w:r>
    </w:p>
    <w:p w14:paraId="5B5A7212"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When they finally held each other, there were no words to describe the depth of their emotions.</w:t>
      </w:r>
    </w:p>
    <w:p w14:paraId="37D6FEC5"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Both brothers built beautiful families.</w:t>
      </w:r>
    </w:p>
    <w:p w14:paraId="4DF8AA6D"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drawing>
          <wp:inline distT="0" distB="0" distL="0" distR="0" wp14:anchorId="0CA6856C" wp14:editId="6B593EDF">
            <wp:extent cx="3680460" cy="2922741"/>
            <wp:effectExtent l="0" t="0" r="0" b="0"/>
            <wp:docPr id="1114243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0849" cy="2930991"/>
                    </a:xfrm>
                    <a:prstGeom prst="rect">
                      <a:avLst/>
                    </a:prstGeom>
                    <a:noFill/>
                    <a:ln>
                      <a:noFill/>
                    </a:ln>
                  </pic:spPr>
                </pic:pic>
              </a:graphicData>
            </a:graphic>
          </wp:inline>
        </w:drawing>
      </w:r>
    </w:p>
    <w:p w14:paraId="57AEEFCA" w14:textId="77777777" w:rsidR="0002590C" w:rsidRPr="00243601" w:rsidRDefault="0002590C" w:rsidP="0002590C">
      <w:pPr>
        <w:pStyle w:val="NoSpacing"/>
        <w:jc w:val="center"/>
        <w:rPr>
          <w:rFonts w:asciiTheme="majorBidi" w:hAnsiTheme="majorBidi" w:cstheme="majorBidi"/>
          <w:b/>
          <w:bCs/>
          <w:i/>
          <w:iCs/>
          <w:sz w:val="28"/>
          <w:szCs w:val="28"/>
        </w:rPr>
      </w:pPr>
      <w:r w:rsidRPr="00243601">
        <w:rPr>
          <w:rFonts w:asciiTheme="majorBidi" w:hAnsiTheme="majorBidi" w:cstheme="majorBidi"/>
          <w:b/>
          <w:bCs/>
          <w:i/>
          <w:iCs/>
          <w:sz w:val="28"/>
          <w:szCs w:val="28"/>
        </w:rPr>
        <w:t>Morris at the Bar Mitzvah of his grandson</w:t>
      </w:r>
    </w:p>
    <w:p w14:paraId="6D31EA34"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lastRenderedPageBreak/>
        <w:t>Morris became a tailor. He married Eve and had two daughters, four grandchildren, and four great-grandchildren. He passed away in 2015.</w:t>
      </w:r>
    </w:p>
    <w:p w14:paraId="2EF2B438"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Ellie became a restaurant owner. He married Francis, had two daughters, and passed away in 1986, leaving behind grandchildren and great-grandchildren.</w:t>
      </w:r>
    </w:p>
    <w:p w14:paraId="2FF88E67" w14:textId="77777777" w:rsidR="0002590C" w:rsidRPr="00243601" w:rsidRDefault="0002590C" w:rsidP="0002590C">
      <w:pPr>
        <w:pStyle w:val="NoSpacing"/>
        <w:ind w:firstLine="720"/>
        <w:jc w:val="both"/>
        <w:rPr>
          <w:rFonts w:asciiTheme="majorBidi" w:hAnsiTheme="majorBidi" w:cstheme="majorBidi"/>
          <w:sz w:val="28"/>
          <w:szCs w:val="28"/>
        </w:rPr>
      </w:pPr>
      <w:r w:rsidRPr="00243601">
        <w:rPr>
          <w:rFonts w:asciiTheme="majorBidi" w:hAnsiTheme="majorBidi" w:cstheme="majorBidi"/>
          <w:sz w:val="28"/>
          <w:szCs w:val="28"/>
        </w:rPr>
        <w:t>Their love, loyalty, and shared resilience helped them survive the unimaginable. Through it all, they kept each other alive.</w:t>
      </w:r>
    </w:p>
    <w:p w14:paraId="6D7BD8E3" w14:textId="77777777" w:rsidR="0002590C" w:rsidRPr="00243601" w:rsidRDefault="0002590C" w:rsidP="0002590C">
      <w:pPr>
        <w:pStyle w:val="NoSpacing"/>
        <w:jc w:val="both"/>
        <w:rPr>
          <w:rFonts w:asciiTheme="majorBidi" w:hAnsiTheme="majorBidi" w:cstheme="majorBidi"/>
          <w:sz w:val="28"/>
          <w:szCs w:val="28"/>
        </w:rPr>
      </w:pPr>
      <w:r w:rsidRPr="00243601">
        <w:rPr>
          <w:rFonts w:asciiTheme="majorBidi" w:hAnsiTheme="majorBidi" w:cstheme="majorBidi"/>
          <w:sz w:val="28"/>
          <w:szCs w:val="28"/>
        </w:rPr>
        <w:t>Their story reminds us of a timeless truth: We are our brother’s keepers.</w:t>
      </w:r>
    </w:p>
    <w:p w14:paraId="433C63A4" w14:textId="77777777" w:rsidR="0002590C" w:rsidRPr="00243601" w:rsidRDefault="0002590C" w:rsidP="0002590C">
      <w:pPr>
        <w:pStyle w:val="NoSpacing"/>
        <w:jc w:val="both"/>
        <w:rPr>
          <w:rFonts w:asciiTheme="majorBidi" w:hAnsiTheme="majorBidi" w:cstheme="majorBidi"/>
          <w:sz w:val="28"/>
          <w:szCs w:val="28"/>
        </w:rPr>
      </w:pPr>
      <w:r w:rsidRPr="00243601">
        <w:rPr>
          <w:rFonts w:asciiTheme="majorBidi" w:hAnsiTheme="majorBidi" w:cstheme="majorBidi"/>
          <w:i/>
          <w:iCs/>
          <w:sz w:val="28"/>
          <w:szCs w:val="28"/>
        </w:rPr>
        <w:t>May the memories of Moshe ben Avraham and Ellie ben Avraham, and all those who perished in the Holocaust, be a blessing.</w:t>
      </w:r>
    </w:p>
    <w:p w14:paraId="7EC7690F" w14:textId="77777777" w:rsidR="0002590C" w:rsidRDefault="0002590C" w:rsidP="0002590C">
      <w:pPr>
        <w:pStyle w:val="NoSpacing"/>
        <w:jc w:val="both"/>
        <w:rPr>
          <w:rFonts w:asciiTheme="majorBidi" w:hAnsiTheme="majorBidi" w:cstheme="majorBidi"/>
          <w:sz w:val="28"/>
          <w:szCs w:val="28"/>
        </w:rPr>
      </w:pPr>
    </w:p>
    <w:p w14:paraId="43166686" w14:textId="77777777" w:rsidR="0002590C" w:rsidRPr="00243601" w:rsidRDefault="0002590C" w:rsidP="0002590C">
      <w:pPr>
        <w:pStyle w:val="NoSpacing"/>
        <w:jc w:val="both"/>
        <w:rPr>
          <w:rFonts w:asciiTheme="majorBidi" w:hAnsiTheme="majorBidi" w:cstheme="majorBidi"/>
          <w:b/>
          <w:bCs/>
          <w:i/>
          <w:iCs/>
          <w:sz w:val="28"/>
          <w:szCs w:val="28"/>
        </w:rPr>
      </w:pPr>
      <w:r w:rsidRPr="00243601">
        <w:rPr>
          <w:rFonts w:asciiTheme="majorBidi" w:hAnsiTheme="majorBidi" w:cstheme="majorBidi"/>
          <w:b/>
          <w:bCs/>
          <w:i/>
          <w:iCs/>
          <w:sz w:val="28"/>
          <w:szCs w:val="28"/>
        </w:rPr>
        <w:t>Reprinted from the current website of aish.com</w:t>
      </w:r>
    </w:p>
    <w:p w14:paraId="37525043" w14:textId="77777777" w:rsidR="001C5C9E" w:rsidRPr="007C5583" w:rsidRDefault="001C5C9E" w:rsidP="001C5C9E">
      <w:pPr>
        <w:pStyle w:val="NoSpacing"/>
        <w:jc w:val="both"/>
        <w:rPr>
          <w:rFonts w:asciiTheme="majorBidi" w:hAnsiTheme="majorBidi" w:cstheme="majorBidi"/>
          <w:sz w:val="28"/>
          <w:szCs w:val="28"/>
        </w:rPr>
      </w:pPr>
    </w:p>
    <w:p w14:paraId="477CFAB2" w14:textId="6D25EAFE" w:rsidR="001025D8" w:rsidRDefault="00A26521" w:rsidP="001025D8">
      <w:pPr>
        <w:pStyle w:val="NoSpacing"/>
        <w:jc w:val="center"/>
        <w:rPr>
          <w:rFonts w:asciiTheme="majorBidi" w:hAnsiTheme="majorBidi" w:cstheme="majorBidi"/>
          <w:b/>
          <w:bCs/>
          <w:sz w:val="72"/>
          <w:szCs w:val="72"/>
          <w:lang w:bidi="he-IL"/>
        </w:rPr>
      </w:pPr>
      <w:bookmarkStart w:id="10" w:name="caption8"/>
      <w:r w:rsidRPr="001025D8">
        <w:rPr>
          <w:rFonts w:asciiTheme="majorBidi" w:hAnsiTheme="majorBidi" w:cstheme="majorBidi"/>
          <w:b/>
          <w:bCs/>
          <w:sz w:val="72"/>
          <w:szCs w:val="72"/>
          <w:lang w:bidi="he-IL"/>
        </w:rPr>
        <w:t>Thoughts that Count</w:t>
      </w:r>
      <w:bookmarkEnd w:id="10"/>
    </w:p>
    <w:p w14:paraId="09B9B72B" w14:textId="67692352" w:rsidR="00A26521" w:rsidRPr="001025D8" w:rsidRDefault="001D25F5" w:rsidP="001025D8">
      <w:pPr>
        <w:pStyle w:val="NoSpacing"/>
        <w:jc w:val="center"/>
        <w:rPr>
          <w:rFonts w:asciiTheme="majorBidi" w:hAnsiTheme="majorBidi" w:cstheme="majorBidi"/>
          <w:b/>
          <w:bCs/>
          <w:sz w:val="72"/>
          <w:szCs w:val="72"/>
          <w:lang w:bidi="he-IL"/>
        </w:rPr>
      </w:pPr>
      <w:r w:rsidRPr="001025D8">
        <w:rPr>
          <w:rFonts w:asciiTheme="majorBidi" w:hAnsiTheme="majorBidi" w:cstheme="majorBidi"/>
          <w:b/>
          <w:bCs/>
          <w:sz w:val="72"/>
          <w:szCs w:val="72"/>
          <w:lang w:bidi="he-IL"/>
        </w:rPr>
        <w:t>for Our Parsha</w:t>
      </w:r>
    </w:p>
    <w:p w14:paraId="6D1D5F01" w14:textId="77777777" w:rsidR="001025D8" w:rsidRPr="00087293" w:rsidRDefault="001025D8" w:rsidP="001025D8">
      <w:pPr>
        <w:pStyle w:val="NoSpacing"/>
        <w:jc w:val="both"/>
        <w:rPr>
          <w:rFonts w:asciiTheme="majorBidi" w:hAnsiTheme="majorBidi" w:cstheme="majorBidi"/>
          <w:sz w:val="8"/>
          <w:szCs w:val="8"/>
          <w:lang w:bidi="he-IL"/>
        </w:rPr>
      </w:pPr>
    </w:p>
    <w:p w14:paraId="48548C19" w14:textId="77777777" w:rsidR="00E77338" w:rsidRPr="00E77338" w:rsidRDefault="00E77338" w:rsidP="00E77338">
      <w:pPr>
        <w:pStyle w:val="NoSpacing"/>
        <w:jc w:val="both"/>
        <w:rPr>
          <w:rFonts w:asciiTheme="majorBidi" w:hAnsiTheme="majorBidi" w:cstheme="majorBidi"/>
          <w:sz w:val="28"/>
          <w:szCs w:val="28"/>
          <w:lang w:bidi="he-IL"/>
        </w:rPr>
      </w:pPr>
      <w:r w:rsidRPr="00E77338">
        <w:rPr>
          <w:rFonts w:asciiTheme="majorBidi" w:hAnsiTheme="majorBidi" w:cstheme="majorBidi"/>
          <w:i/>
          <w:iCs/>
          <w:sz w:val="28"/>
          <w:szCs w:val="28"/>
          <w:lang w:bidi="he-IL"/>
        </w:rPr>
        <w:t>And I besought G-d at that time, saying... "Let me go over, I pray You, that I may see the good land</w:t>
      </w:r>
      <w:r w:rsidRPr="00E77338">
        <w:rPr>
          <w:rFonts w:asciiTheme="majorBidi" w:hAnsiTheme="majorBidi" w:cstheme="majorBidi"/>
          <w:sz w:val="28"/>
          <w:szCs w:val="28"/>
          <w:lang w:bidi="he-IL"/>
        </w:rPr>
        <w:t>" (Deut. 3:23-25)</w:t>
      </w:r>
    </w:p>
    <w:p w14:paraId="1396101A" w14:textId="569B4DC7" w:rsidR="00E77338" w:rsidRPr="00E77338" w:rsidRDefault="00E77338" w:rsidP="002E76C2">
      <w:pPr>
        <w:pStyle w:val="NoSpacing"/>
        <w:ind w:firstLine="720"/>
        <w:jc w:val="both"/>
        <w:rPr>
          <w:rFonts w:asciiTheme="majorBidi" w:hAnsiTheme="majorBidi" w:cstheme="majorBidi"/>
          <w:sz w:val="28"/>
          <w:szCs w:val="28"/>
          <w:lang w:bidi="he-IL"/>
        </w:rPr>
      </w:pPr>
      <w:r w:rsidRPr="00E77338">
        <w:rPr>
          <w:rFonts w:asciiTheme="majorBidi" w:hAnsiTheme="majorBidi" w:cstheme="majorBidi"/>
          <w:sz w:val="28"/>
          <w:szCs w:val="28"/>
          <w:lang w:bidi="he-IL"/>
        </w:rPr>
        <w:t>The Midrash relates that Moses beseeched G-d with 515 prayers (the numerical equivalent of the word "</w:t>
      </w:r>
      <w:proofErr w:type="spellStart"/>
      <w:r w:rsidRPr="00E77338">
        <w:rPr>
          <w:rFonts w:asciiTheme="majorBidi" w:hAnsiTheme="majorBidi" w:cstheme="majorBidi"/>
          <w:sz w:val="28"/>
          <w:szCs w:val="28"/>
          <w:lang w:bidi="he-IL"/>
        </w:rPr>
        <w:t>va'etchanan</w:t>
      </w:r>
      <w:proofErr w:type="spellEnd"/>
      <w:r w:rsidRPr="00E77338">
        <w:rPr>
          <w:rFonts w:asciiTheme="majorBidi" w:hAnsiTheme="majorBidi" w:cstheme="majorBidi"/>
          <w:sz w:val="28"/>
          <w:szCs w:val="28"/>
          <w:lang w:bidi="he-IL"/>
        </w:rPr>
        <w:t>" - "and I besought") to be allowed to enter the Land of Israel. Even after G-d explicitly told him, "Do not continue to speak to Me any more of this matter," Moses persisted. We learn from this that we must never give up begging and imploring G-d to allow us back into the Land of Israel, with the coming of Moshiach, for we have been promised that we are the last generation of exile and the first generation of Redemption.</w:t>
      </w:r>
      <w:r w:rsidR="002E76C2">
        <w:rPr>
          <w:rFonts w:asciiTheme="majorBidi" w:hAnsiTheme="majorBidi" w:cstheme="majorBidi"/>
          <w:sz w:val="28"/>
          <w:szCs w:val="28"/>
          <w:lang w:bidi="he-IL"/>
        </w:rPr>
        <w:t xml:space="preserve"> </w:t>
      </w:r>
      <w:r w:rsidRPr="00E77338">
        <w:rPr>
          <w:rFonts w:asciiTheme="majorBidi" w:hAnsiTheme="majorBidi" w:cstheme="majorBidi"/>
          <w:i/>
          <w:iCs/>
          <w:sz w:val="28"/>
          <w:szCs w:val="28"/>
          <w:lang w:bidi="he-IL"/>
        </w:rPr>
        <w:t>(The Lubavitcher Rebbe Shabbat</w:t>
      </w:r>
      <w:r w:rsidR="002E76C2">
        <w:rPr>
          <w:rFonts w:asciiTheme="majorBidi" w:hAnsiTheme="majorBidi" w:cstheme="majorBidi"/>
          <w:i/>
          <w:iCs/>
          <w:sz w:val="28"/>
          <w:szCs w:val="28"/>
          <w:lang w:bidi="he-IL"/>
        </w:rPr>
        <w:t xml:space="preserve"> </w:t>
      </w:r>
      <w:proofErr w:type="spellStart"/>
      <w:r w:rsidRPr="00E77338">
        <w:rPr>
          <w:rFonts w:asciiTheme="majorBidi" w:hAnsiTheme="majorBidi" w:cstheme="majorBidi"/>
          <w:i/>
          <w:iCs/>
          <w:sz w:val="28"/>
          <w:szCs w:val="28"/>
          <w:lang w:bidi="he-IL"/>
        </w:rPr>
        <w:t>Parshat</w:t>
      </w:r>
      <w:proofErr w:type="spellEnd"/>
      <w:r w:rsidRPr="00E77338">
        <w:rPr>
          <w:rFonts w:asciiTheme="majorBidi" w:hAnsiTheme="majorBidi" w:cstheme="majorBidi"/>
          <w:i/>
          <w:iCs/>
          <w:sz w:val="28"/>
          <w:szCs w:val="28"/>
          <w:lang w:bidi="he-IL"/>
        </w:rPr>
        <w:t xml:space="preserve"> Devarim, 5751)</w:t>
      </w:r>
    </w:p>
    <w:p w14:paraId="007E37B2" w14:textId="77777777" w:rsidR="002E76C2" w:rsidRPr="00087293" w:rsidRDefault="002E76C2" w:rsidP="002E76C2">
      <w:pPr>
        <w:pStyle w:val="NoSpacing"/>
        <w:jc w:val="both"/>
        <w:rPr>
          <w:rFonts w:asciiTheme="majorBidi" w:hAnsiTheme="majorBidi" w:cstheme="majorBidi"/>
          <w:sz w:val="8"/>
          <w:szCs w:val="8"/>
          <w:lang w:bidi="he-IL"/>
        </w:rPr>
      </w:pPr>
    </w:p>
    <w:p w14:paraId="4EC9CD25" w14:textId="7E71E571" w:rsidR="00E77338" w:rsidRPr="00E77338" w:rsidRDefault="00E77338" w:rsidP="002E76C2">
      <w:pPr>
        <w:pStyle w:val="NoSpacing"/>
        <w:ind w:firstLine="720"/>
        <w:jc w:val="both"/>
        <w:rPr>
          <w:rFonts w:asciiTheme="majorBidi" w:hAnsiTheme="majorBidi" w:cstheme="majorBidi"/>
          <w:sz w:val="28"/>
          <w:szCs w:val="28"/>
          <w:lang w:bidi="he-IL"/>
        </w:rPr>
      </w:pPr>
      <w:r w:rsidRPr="00E77338">
        <w:rPr>
          <w:rFonts w:asciiTheme="majorBidi" w:hAnsiTheme="majorBidi" w:cstheme="majorBidi"/>
          <w:sz w:val="28"/>
          <w:szCs w:val="28"/>
          <w:lang w:bidi="he-IL"/>
        </w:rPr>
        <w:t>Why did Moses so desire to enter the land? "The Jewish people have been commanded many mitzvot (commandments) which can only be done in the Land of Israel. Let me therefore enter the land so that they can all be performed through me," he reasoned, as related in the Talmud. Moses' motivation was not personal. Rather, had Moses merited to accompany the Jewish people into Israel, the Final Redemption would have occurred immediately, without the necessity of having to endure subsequent exiles and wait several thousand more years for Moshiach.</w:t>
      </w:r>
      <w:r w:rsidR="002E76C2">
        <w:rPr>
          <w:rFonts w:asciiTheme="majorBidi" w:hAnsiTheme="majorBidi" w:cstheme="majorBidi"/>
          <w:sz w:val="28"/>
          <w:szCs w:val="28"/>
          <w:lang w:bidi="he-IL"/>
        </w:rPr>
        <w:t xml:space="preserve"> </w:t>
      </w:r>
      <w:r w:rsidRPr="00E77338">
        <w:rPr>
          <w:rFonts w:asciiTheme="majorBidi" w:hAnsiTheme="majorBidi" w:cstheme="majorBidi"/>
          <w:i/>
          <w:iCs/>
          <w:sz w:val="28"/>
          <w:szCs w:val="28"/>
          <w:lang w:bidi="he-IL"/>
        </w:rPr>
        <w:t>(The Rebbe, 5746)</w:t>
      </w:r>
    </w:p>
    <w:p w14:paraId="131125D0" w14:textId="77777777" w:rsidR="0070450C" w:rsidRDefault="0070450C" w:rsidP="002E76C2">
      <w:pPr>
        <w:pStyle w:val="NoSpacing"/>
        <w:jc w:val="both"/>
        <w:rPr>
          <w:rFonts w:asciiTheme="majorBidi" w:hAnsiTheme="majorBidi" w:cstheme="majorBidi"/>
          <w:sz w:val="28"/>
          <w:szCs w:val="28"/>
          <w:lang w:bidi="he-IL"/>
        </w:rPr>
      </w:pPr>
    </w:p>
    <w:p w14:paraId="79BFC89B" w14:textId="4542144A" w:rsidR="00E77338" w:rsidRPr="00E77338" w:rsidRDefault="00E77338" w:rsidP="002E76C2">
      <w:pPr>
        <w:pStyle w:val="NoSpacing"/>
        <w:jc w:val="both"/>
        <w:rPr>
          <w:rFonts w:asciiTheme="majorBidi" w:hAnsiTheme="majorBidi" w:cstheme="majorBidi"/>
          <w:sz w:val="28"/>
          <w:szCs w:val="28"/>
          <w:lang w:bidi="he-IL"/>
        </w:rPr>
      </w:pPr>
      <w:r w:rsidRPr="00E77338">
        <w:rPr>
          <w:rFonts w:asciiTheme="majorBidi" w:hAnsiTheme="majorBidi" w:cstheme="majorBidi"/>
          <w:i/>
          <w:iCs/>
          <w:sz w:val="28"/>
          <w:szCs w:val="28"/>
          <w:lang w:bidi="he-IL"/>
        </w:rPr>
        <w:t>Take good care of your souls</w:t>
      </w:r>
      <w:r w:rsidRPr="00E77338">
        <w:rPr>
          <w:rFonts w:asciiTheme="majorBidi" w:hAnsiTheme="majorBidi" w:cstheme="majorBidi"/>
          <w:sz w:val="28"/>
          <w:szCs w:val="28"/>
          <w:lang w:bidi="he-IL"/>
        </w:rPr>
        <w:t xml:space="preserve"> (Deut. 4:15)</w:t>
      </w:r>
    </w:p>
    <w:p w14:paraId="3E5DEA8C" w14:textId="5D6DE498" w:rsidR="00E77338" w:rsidRPr="00E77338" w:rsidRDefault="00E77338" w:rsidP="0070450C">
      <w:pPr>
        <w:pStyle w:val="NoSpacing"/>
        <w:ind w:firstLine="720"/>
        <w:jc w:val="both"/>
        <w:rPr>
          <w:rFonts w:asciiTheme="majorBidi" w:hAnsiTheme="majorBidi" w:cstheme="majorBidi"/>
          <w:sz w:val="28"/>
          <w:szCs w:val="28"/>
          <w:lang w:bidi="he-IL"/>
        </w:rPr>
      </w:pPr>
      <w:r w:rsidRPr="00E77338">
        <w:rPr>
          <w:rFonts w:asciiTheme="majorBidi" w:hAnsiTheme="majorBidi" w:cstheme="majorBidi"/>
          <w:sz w:val="28"/>
          <w:szCs w:val="28"/>
          <w:lang w:bidi="he-IL"/>
        </w:rPr>
        <w:t>One must not abuse or neglect the physical body, for "a small defect in the body creates a large defect in the soul."</w:t>
      </w:r>
      <w:r w:rsidR="0070450C">
        <w:rPr>
          <w:rFonts w:asciiTheme="majorBidi" w:hAnsiTheme="majorBidi" w:cstheme="majorBidi"/>
          <w:sz w:val="28"/>
          <w:szCs w:val="28"/>
          <w:lang w:bidi="he-IL"/>
        </w:rPr>
        <w:t xml:space="preserve"> </w:t>
      </w:r>
      <w:r w:rsidRPr="00E77338">
        <w:rPr>
          <w:rFonts w:asciiTheme="majorBidi" w:hAnsiTheme="majorBidi" w:cstheme="majorBidi"/>
          <w:i/>
          <w:iCs/>
          <w:sz w:val="28"/>
          <w:szCs w:val="28"/>
          <w:lang w:bidi="he-IL"/>
        </w:rPr>
        <w:t xml:space="preserve">(The </w:t>
      </w:r>
      <w:proofErr w:type="spellStart"/>
      <w:r w:rsidRPr="00E77338">
        <w:rPr>
          <w:rFonts w:asciiTheme="majorBidi" w:hAnsiTheme="majorBidi" w:cstheme="majorBidi"/>
          <w:i/>
          <w:iCs/>
          <w:sz w:val="28"/>
          <w:szCs w:val="28"/>
          <w:lang w:bidi="he-IL"/>
        </w:rPr>
        <w:t>Mezeritcher</w:t>
      </w:r>
      <w:proofErr w:type="spellEnd"/>
      <w:r w:rsidRPr="00E77338">
        <w:rPr>
          <w:rFonts w:asciiTheme="majorBidi" w:hAnsiTheme="majorBidi" w:cstheme="majorBidi"/>
          <w:i/>
          <w:iCs/>
          <w:sz w:val="28"/>
          <w:szCs w:val="28"/>
          <w:lang w:bidi="he-IL"/>
        </w:rPr>
        <w:t xml:space="preserve"> Magid)</w:t>
      </w:r>
    </w:p>
    <w:p w14:paraId="375674E0" w14:textId="77777777" w:rsidR="0070450C" w:rsidRDefault="0070450C" w:rsidP="002E76C2">
      <w:pPr>
        <w:pStyle w:val="NoSpacing"/>
        <w:jc w:val="both"/>
        <w:rPr>
          <w:rFonts w:asciiTheme="majorBidi" w:hAnsiTheme="majorBidi" w:cstheme="majorBidi"/>
          <w:sz w:val="28"/>
          <w:szCs w:val="28"/>
          <w:lang w:bidi="he-IL"/>
        </w:rPr>
      </w:pPr>
    </w:p>
    <w:p w14:paraId="5DDE946A" w14:textId="6CD15FD6" w:rsidR="00E77338" w:rsidRPr="00E77338" w:rsidRDefault="00E77338" w:rsidP="002E76C2">
      <w:pPr>
        <w:pStyle w:val="NoSpacing"/>
        <w:jc w:val="both"/>
        <w:rPr>
          <w:rFonts w:asciiTheme="majorBidi" w:hAnsiTheme="majorBidi" w:cstheme="majorBidi"/>
          <w:sz w:val="28"/>
          <w:szCs w:val="28"/>
          <w:lang w:bidi="he-IL"/>
        </w:rPr>
      </w:pPr>
      <w:r w:rsidRPr="00E77338">
        <w:rPr>
          <w:rFonts w:asciiTheme="majorBidi" w:hAnsiTheme="majorBidi" w:cstheme="majorBidi"/>
          <w:i/>
          <w:iCs/>
          <w:sz w:val="28"/>
          <w:szCs w:val="28"/>
          <w:lang w:bidi="he-IL"/>
        </w:rPr>
        <w:t>From there you will seek the L-</w:t>
      </w:r>
      <w:proofErr w:type="spellStart"/>
      <w:r w:rsidRPr="00E77338">
        <w:rPr>
          <w:rFonts w:asciiTheme="majorBidi" w:hAnsiTheme="majorBidi" w:cstheme="majorBidi"/>
          <w:i/>
          <w:iCs/>
          <w:sz w:val="28"/>
          <w:szCs w:val="28"/>
          <w:lang w:bidi="he-IL"/>
        </w:rPr>
        <w:t>rd</w:t>
      </w:r>
      <w:proofErr w:type="spellEnd"/>
      <w:r w:rsidRPr="00E77338">
        <w:rPr>
          <w:rFonts w:asciiTheme="majorBidi" w:hAnsiTheme="majorBidi" w:cstheme="majorBidi"/>
          <w:i/>
          <w:iCs/>
          <w:sz w:val="28"/>
          <w:szCs w:val="28"/>
          <w:lang w:bidi="he-IL"/>
        </w:rPr>
        <w:t xml:space="preserve"> your G-d and will find Him</w:t>
      </w:r>
      <w:r w:rsidRPr="00E77338">
        <w:rPr>
          <w:rFonts w:asciiTheme="majorBidi" w:hAnsiTheme="majorBidi" w:cstheme="majorBidi"/>
          <w:sz w:val="28"/>
          <w:szCs w:val="28"/>
          <w:lang w:bidi="he-IL"/>
        </w:rPr>
        <w:t xml:space="preserve"> (Deuteronomy 4:29)</w:t>
      </w:r>
    </w:p>
    <w:p w14:paraId="2F865952" w14:textId="5995848A" w:rsidR="00E77338" w:rsidRPr="00E77338" w:rsidRDefault="00E77338" w:rsidP="0070450C">
      <w:pPr>
        <w:pStyle w:val="NoSpacing"/>
        <w:ind w:firstLine="720"/>
        <w:jc w:val="both"/>
        <w:rPr>
          <w:rFonts w:asciiTheme="majorBidi" w:hAnsiTheme="majorBidi" w:cstheme="majorBidi"/>
          <w:sz w:val="28"/>
          <w:szCs w:val="28"/>
          <w:lang w:bidi="he-IL"/>
        </w:rPr>
      </w:pPr>
      <w:r w:rsidRPr="00E77338">
        <w:rPr>
          <w:rFonts w:asciiTheme="majorBidi" w:hAnsiTheme="majorBidi" w:cstheme="majorBidi"/>
          <w:sz w:val="28"/>
          <w:szCs w:val="28"/>
          <w:lang w:bidi="he-IL"/>
        </w:rPr>
        <w:t>It is precisely when you seek the L-</w:t>
      </w:r>
      <w:proofErr w:type="spellStart"/>
      <w:r w:rsidRPr="00E77338">
        <w:rPr>
          <w:rFonts w:asciiTheme="majorBidi" w:hAnsiTheme="majorBidi" w:cstheme="majorBidi"/>
          <w:sz w:val="28"/>
          <w:szCs w:val="28"/>
          <w:lang w:bidi="he-IL"/>
        </w:rPr>
        <w:t>rd</w:t>
      </w:r>
      <w:proofErr w:type="spellEnd"/>
      <w:r w:rsidRPr="00E77338">
        <w:rPr>
          <w:rFonts w:asciiTheme="majorBidi" w:hAnsiTheme="majorBidi" w:cstheme="majorBidi"/>
          <w:sz w:val="28"/>
          <w:szCs w:val="28"/>
          <w:lang w:bidi="he-IL"/>
        </w:rPr>
        <w:t xml:space="preserve"> your G-d "from there" - from the depths of your heart and with a sense of complete nullification before the Creator, that "you shall find" the sudden revelation of the greatest G-</w:t>
      </w:r>
      <w:proofErr w:type="spellStart"/>
      <w:r w:rsidRPr="00E77338">
        <w:rPr>
          <w:rFonts w:asciiTheme="majorBidi" w:hAnsiTheme="majorBidi" w:cstheme="majorBidi"/>
          <w:sz w:val="28"/>
          <w:szCs w:val="28"/>
          <w:lang w:bidi="he-IL"/>
        </w:rPr>
        <w:t>dly</w:t>
      </w:r>
      <w:proofErr w:type="spellEnd"/>
      <w:r w:rsidRPr="00E77338">
        <w:rPr>
          <w:rFonts w:asciiTheme="majorBidi" w:hAnsiTheme="majorBidi" w:cstheme="majorBidi"/>
          <w:sz w:val="28"/>
          <w:szCs w:val="28"/>
          <w:lang w:bidi="he-IL"/>
        </w:rPr>
        <w:t xml:space="preserve"> light.</w:t>
      </w:r>
      <w:r w:rsidR="0070450C">
        <w:rPr>
          <w:rFonts w:asciiTheme="majorBidi" w:hAnsiTheme="majorBidi" w:cstheme="majorBidi"/>
          <w:sz w:val="28"/>
          <w:szCs w:val="28"/>
          <w:lang w:bidi="he-IL"/>
        </w:rPr>
        <w:t xml:space="preserve"> </w:t>
      </w:r>
      <w:r w:rsidRPr="00E77338">
        <w:rPr>
          <w:rFonts w:asciiTheme="majorBidi" w:hAnsiTheme="majorBidi" w:cstheme="majorBidi"/>
          <w:i/>
          <w:iCs/>
          <w:sz w:val="28"/>
          <w:szCs w:val="28"/>
          <w:lang w:bidi="he-IL"/>
        </w:rPr>
        <w:t>(The Baal Shem Tov)</w:t>
      </w:r>
    </w:p>
    <w:p w14:paraId="6F0C1C12" w14:textId="77777777" w:rsidR="0070450C" w:rsidRDefault="0070450C" w:rsidP="002E76C2">
      <w:pPr>
        <w:pStyle w:val="NoSpacing"/>
        <w:jc w:val="both"/>
        <w:rPr>
          <w:rFonts w:asciiTheme="majorBidi" w:hAnsiTheme="majorBidi" w:cstheme="majorBidi"/>
          <w:sz w:val="28"/>
          <w:szCs w:val="28"/>
          <w:lang w:bidi="he-IL"/>
        </w:rPr>
      </w:pPr>
    </w:p>
    <w:p w14:paraId="111D5E8A" w14:textId="53E0B853" w:rsidR="00E77338" w:rsidRPr="00E77338" w:rsidRDefault="00E77338" w:rsidP="002E76C2">
      <w:pPr>
        <w:pStyle w:val="NoSpacing"/>
        <w:jc w:val="both"/>
        <w:rPr>
          <w:rFonts w:asciiTheme="majorBidi" w:hAnsiTheme="majorBidi" w:cstheme="majorBidi"/>
          <w:sz w:val="28"/>
          <w:szCs w:val="28"/>
          <w:lang w:bidi="he-IL"/>
        </w:rPr>
      </w:pPr>
      <w:r w:rsidRPr="00E77338">
        <w:rPr>
          <w:rFonts w:asciiTheme="majorBidi" w:hAnsiTheme="majorBidi" w:cstheme="majorBidi"/>
          <w:i/>
          <w:iCs/>
          <w:sz w:val="28"/>
          <w:szCs w:val="28"/>
          <w:lang w:bidi="he-IL"/>
        </w:rPr>
        <w:t>You have been shown to know that the L-</w:t>
      </w:r>
      <w:proofErr w:type="spellStart"/>
      <w:r w:rsidRPr="00E77338">
        <w:rPr>
          <w:rFonts w:asciiTheme="majorBidi" w:hAnsiTheme="majorBidi" w:cstheme="majorBidi"/>
          <w:i/>
          <w:iCs/>
          <w:sz w:val="28"/>
          <w:szCs w:val="28"/>
          <w:lang w:bidi="he-IL"/>
        </w:rPr>
        <w:t>rd</w:t>
      </w:r>
      <w:proofErr w:type="spellEnd"/>
      <w:r w:rsidRPr="00E77338">
        <w:rPr>
          <w:rFonts w:asciiTheme="majorBidi" w:hAnsiTheme="majorBidi" w:cstheme="majorBidi"/>
          <w:i/>
          <w:iCs/>
          <w:sz w:val="28"/>
          <w:szCs w:val="28"/>
          <w:lang w:bidi="he-IL"/>
        </w:rPr>
        <w:t xml:space="preserve"> is G-d</w:t>
      </w:r>
      <w:r w:rsidRPr="00E77338">
        <w:rPr>
          <w:rFonts w:asciiTheme="majorBidi" w:hAnsiTheme="majorBidi" w:cstheme="majorBidi"/>
          <w:sz w:val="28"/>
          <w:szCs w:val="28"/>
          <w:lang w:bidi="he-IL"/>
        </w:rPr>
        <w:t xml:space="preserve"> (Deuteronomy 4:35)</w:t>
      </w:r>
    </w:p>
    <w:p w14:paraId="2DF67CA0" w14:textId="1C4D34CF" w:rsidR="00E77338" w:rsidRDefault="00E77338" w:rsidP="0070450C">
      <w:pPr>
        <w:pStyle w:val="NoSpacing"/>
        <w:ind w:firstLine="720"/>
        <w:jc w:val="both"/>
        <w:rPr>
          <w:rFonts w:asciiTheme="majorBidi" w:hAnsiTheme="majorBidi" w:cstheme="majorBidi"/>
          <w:i/>
          <w:iCs/>
          <w:sz w:val="28"/>
          <w:szCs w:val="28"/>
          <w:lang w:bidi="he-IL"/>
        </w:rPr>
      </w:pPr>
      <w:r w:rsidRPr="00E77338">
        <w:rPr>
          <w:rFonts w:asciiTheme="majorBidi" w:hAnsiTheme="majorBidi" w:cstheme="majorBidi"/>
          <w:sz w:val="28"/>
          <w:szCs w:val="28"/>
          <w:lang w:bidi="he-IL"/>
        </w:rPr>
        <w:t>When G-d revealed Himself on Mount Sinai to the soul of every Jew of every generation, He thereby made it possible for any Jew who sincerely desires to serve Him to perceive the true essence of the world, despite the darkness and concealment of what presents itself as reality.</w:t>
      </w:r>
      <w:r w:rsidR="0070450C">
        <w:rPr>
          <w:rFonts w:asciiTheme="majorBidi" w:hAnsiTheme="majorBidi" w:cstheme="majorBidi"/>
          <w:sz w:val="28"/>
          <w:szCs w:val="28"/>
          <w:lang w:bidi="he-IL"/>
        </w:rPr>
        <w:t xml:space="preserve"> </w:t>
      </w:r>
      <w:r w:rsidRPr="00E77338">
        <w:rPr>
          <w:rFonts w:asciiTheme="majorBidi" w:hAnsiTheme="majorBidi" w:cstheme="majorBidi"/>
          <w:i/>
          <w:iCs/>
          <w:sz w:val="28"/>
          <w:szCs w:val="28"/>
          <w:lang w:bidi="he-IL"/>
        </w:rPr>
        <w:t>(Sefat Emet)</w:t>
      </w:r>
    </w:p>
    <w:p w14:paraId="5BDB5EC6" w14:textId="77777777" w:rsidR="00437A5C" w:rsidRPr="00E77338" w:rsidRDefault="00437A5C" w:rsidP="0070450C">
      <w:pPr>
        <w:pStyle w:val="NoSpacing"/>
        <w:ind w:firstLine="720"/>
        <w:jc w:val="both"/>
        <w:rPr>
          <w:rFonts w:asciiTheme="majorBidi" w:hAnsiTheme="majorBidi" w:cstheme="majorBidi"/>
          <w:sz w:val="28"/>
          <w:szCs w:val="28"/>
          <w:lang w:bidi="he-IL"/>
        </w:rPr>
      </w:pPr>
    </w:p>
    <w:p w14:paraId="02A87D45" w14:textId="212E8D55" w:rsidR="0020703C" w:rsidRDefault="001025D8" w:rsidP="001025D8">
      <w:pPr>
        <w:pStyle w:val="NoSpacing"/>
        <w:jc w:val="both"/>
        <w:rPr>
          <w:rFonts w:asciiTheme="majorBidi" w:hAnsiTheme="majorBidi" w:cstheme="majorBidi"/>
          <w:i/>
          <w:iCs/>
          <w:sz w:val="28"/>
          <w:szCs w:val="28"/>
          <w:lang w:bidi="he-IL"/>
        </w:rPr>
      </w:pPr>
      <w:r w:rsidRPr="000F19FB">
        <w:rPr>
          <w:rFonts w:asciiTheme="majorBidi" w:hAnsiTheme="majorBidi" w:cstheme="majorBidi"/>
          <w:i/>
          <w:iCs/>
          <w:sz w:val="28"/>
          <w:szCs w:val="28"/>
          <w:lang w:bidi="he-IL"/>
        </w:rPr>
        <w:t xml:space="preserve">Reprinted from the </w:t>
      </w:r>
      <w:proofErr w:type="spellStart"/>
      <w:r w:rsidR="00755252">
        <w:rPr>
          <w:rFonts w:asciiTheme="majorBidi" w:hAnsiTheme="majorBidi" w:cstheme="majorBidi"/>
          <w:i/>
          <w:iCs/>
          <w:sz w:val="28"/>
          <w:szCs w:val="28"/>
          <w:lang w:bidi="he-IL"/>
        </w:rPr>
        <w:t>Vaetchanan</w:t>
      </w:r>
      <w:proofErr w:type="spellEnd"/>
      <w:r w:rsidRPr="000F19FB">
        <w:rPr>
          <w:rFonts w:asciiTheme="majorBidi" w:hAnsiTheme="majorBidi" w:cstheme="majorBidi"/>
          <w:i/>
          <w:iCs/>
          <w:sz w:val="28"/>
          <w:szCs w:val="28"/>
          <w:lang w:bidi="he-IL"/>
        </w:rPr>
        <w:t xml:space="preserve"> 5762/2002 edition of </w:t>
      </w:r>
      <w:proofErr w:type="spellStart"/>
      <w:r w:rsidRPr="000F19FB">
        <w:rPr>
          <w:rFonts w:asciiTheme="majorBidi" w:hAnsiTheme="majorBidi" w:cstheme="majorBidi"/>
          <w:i/>
          <w:iCs/>
          <w:sz w:val="28"/>
          <w:szCs w:val="28"/>
          <w:lang w:bidi="he-IL"/>
        </w:rPr>
        <w:t>L’Chaim</w:t>
      </w:r>
      <w:proofErr w:type="spellEnd"/>
      <w:r w:rsidRPr="000F19FB">
        <w:rPr>
          <w:rFonts w:asciiTheme="majorBidi" w:hAnsiTheme="majorBidi" w:cstheme="majorBidi"/>
          <w:i/>
          <w:iCs/>
          <w:sz w:val="28"/>
          <w:szCs w:val="28"/>
          <w:lang w:bidi="he-IL"/>
        </w:rPr>
        <w:t>.</w:t>
      </w:r>
    </w:p>
    <w:p w14:paraId="24F8CDA1" w14:textId="77777777" w:rsidR="00FE20B4" w:rsidRDefault="00FE20B4" w:rsidP="001025D8">
      <w:pPr>
        <w:pStyle w:val="NoSpacing"/>
        <w:jc w:val="both"/>
        <w:rPr>
          <w:rFonts w:asciiTheme="majorBidi" w:hAnsiTheme="majorBidi" w:cstheme="majorBidi"/>
          <w:i/>
          <w:iCs/>
          <w:sz w:val="28"/>
          <w:szCs w:val="28"/>
          <w:lang w:bidi="he-IL"/>
        </w:rPr>
      </w:pPr>
    </w:p>
    <w:p w14:paraId="193B9F72" w14:textId="4E78B4CC" w:rsidR="00FE20B4" w:rsidRDefault="00FE20B4" w:rsidP="00CD240E">
      <w:pPr>
        <w:pStyle w:val="NoSpacing"/>
        <w:jc w:val="center"/>
        <w:rPr>
          <w:rFonts w:asciiTheme="majorBidi" w:hAnsiTheme="majorBidi" w:cstheme="majorBidi"/>
          <w:i/>
          <w:iCs/>
          <w:sz w:val="28"/>
          <w:szCs w:val="28"/>
          <w:lang w:bidi="he-IL"/>
        </w:rPr>
      </w:pPr>
      <w:r w:rsidRPr="00FE20B4">
        <w:rPr>
          <w:rFonts w:asciiTheme="majorBidi" w:hAnsiTheme="majorBidi" w:cstheme="majorBidi"/>
          <w:i/>
          <w:iCs/>
          <w:sz w:val="28"/>
          <w:szCs w:val="28"/>
          <w:lang w:bidi="he-IL"/>
        </w:rPr>
        <w:drawing>
          <wp:inline distT="0" distB="0" distL="0" distR="0" wp14:anchorId="07BCE1EF" wp14:editId="74344FE8">
            <wp:extent cx="3848433" cy="4519052"/>
            <wp:effectExtent l="0" t="0" r="0" b="0"/>
            <wp:docPr id="193113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37113" name=""/>
                    <pic:cNvPicPr/>
                  </pic:nvPicPr>
                  <pic:blipFill>
                    <a:blip r:embed="rId22"/>
                    <a:stretch>
                      <a:fillRect/>
                    </a:stretch>
                  </pic:blipFill>
                  <pic:spPr>
                    <a:xfrm>
                      <a:off x="0" y="0"/>
                      <a:ext cx="3848433" cy="4519052"/>
                    </a:xfrm>
                    <a:prstGeom prst="rect">
                      <a:avLst/>
                    </a:prstGeom>
                  </pic:spPr>
                </pic:pic>
              </a:graphicData>
            </a:graphic>
          </wp:inline>
        </w:drawing>
      </w:r>
    </w:p>
    <w:p w14:paraId="0A6C2E42" w14:textId="77777777" w:rsidR="00FE20B4" w:rsidRDefault="00FE20B4" w:rsidP="001025D8">
      <w:pPr>
        <w:pStyle w:val="NoSpacing"/>
        <w:jc w:val="both"/>
        <w:rPr>
          <w:rFonts w:asciiTheme="majorBidi" w:hAnsiTheme="majorBidi" w:cstheme="majorBidi"/>
          <w:i/>
          <w:iCs/>
          <w:sz w:val="28"/>
          <w:szCs w:val="28"/>
          <w:lang w:bidi="he-IL"/>
        </w:rPr>
      </w:pPr>
    </w:p>
    <w:p w14:paraId="2A9D9895" w14:textId="5A2B9DE5" w:rsidR="00FE20B4" w:rsidRPr="000F19FB" w:rsidRDefault="000675C8" w:rsidP="001025D8">
      <w:pPr>
        <w:pStyle w:val="NoSpacing"/>
        <w:jc w:val="both"/>
        <w:rPr>
          <w:rFonts w:asciiTheme="majorBidi" w:hAnsiTheme="majorBidi" w:cstheme="majorBidi"/>
          <w:i/>
          <w:iCs/>
          <w:sz w:val="28"/>
          <w:szCs w:val="28"/>
          <w:lang w:bidi="he-IL"/>
        </w:rPr>
      </w:pPr>
      <w:r w:rsidRPr="00CD240E">
        <w:rPr>
          <w:rFonts w:asciiTheme="majorBidi" w:hAnsiTheme="majorBidi" w:cstheme="majorBidi"/>
          <w:b/>
          <w:bCs/>
          <w:i/>
          <w:iCs/>
          <w:sz w:val="28"/>
          <w:szCs w:val="28"/>
          <w:lang w:bidi="he-IL"/>
        </w:rPr>
        <w:t>18</w:t>
      </w:r>
      <w:r w:rsidRPr="00CD240E">
        <w:rPr>
          <w:rFonts w:asciiTheme="majorBidi" w:hAnsiTheme="majorBidi" w:cstheme="majorBidi"/>
          <w:b/>
          <w:bCs/>
          <w:i/>
          <w:iCs/>
          <w:sz w:val="28"/>
          <w:szCs w:val="28"/>
          <w:vertAlign w:val="superscript"/>
          <w:lang w:bidi="he-IL"/>
        </w:rPr>
        <w:t>th</w:t>
      </w:r>
      <w:r w:rsidRPr="00CD240E">
        <w:rPr>
          <w:rFonts w:asciiTheme="majorBidi" w:hAnsiTheme="majorBidi" w:cstheme="majorBidi"/>
          <w:b/>
          <w:bCs/>
          <w:i/>
          <w:iCs/>
          <w:sz w:val="28"/>
          <w:szCs w:val="28"/>
          <w:lang w:bidi="he-IL"/>
        </w:rPr>
        <w:t xml:space="preserve"> Century Torah Finials </w:t>
      </w:r>
      <w:r w:rsidR="00F31664" w:rsidRPr="00CD240E">
        <w:rPr>
          <w:rFonts w:asciiTheme="majorBidi" w:hAnsiTheme="majorBidi" w:cstheme="majorBidi"/>
          <w:b/>
          <w:bCs/>
          <w:i/>
          <w:iCs/>
          <w:sz w:val="28"/>
          <w:szCs w:val="28"/>
          <w:lang w:bidi="he-IL"/>
        </w:rPr>
        <w:t xml:space="preserve">from the Touro Synagogue in Newport, Rhode Island by Myer Myers </w:t>
      </w:r>
      <w:r w:rsidR="001F0AE1" w:rsidRPr="00CD240E">
        <w:rPr>
          <w:rFonts w:asciiTheme="majorBidi" w:hAnsiTheme="majorBidi" w:cstheme="majorBidi"/>
          <w:b/>
          <w:bCs/>
          <w:i/>
          <w:iCs/>
          <w:sz w:val="28"/>
          <w:szCs w:val="28"/>
          <w:lang w:bidi="he-IL"/>
        </w:rPr>
        <w:t>which is now on display in the Museum of Fine Arts in Boston, Mass</w:t>
      </w:r>
      <w:r w:rsidR="001F0AE1">
        <w:rPr>
          <w:rFonts w:asciiTheme="majorBidi" w:hAnsiTheme="majorBidi" w:cstheme="majorBidi"/>
          <w:i/>
          <w:iCs/>
          <w:sz w:val="28"/>
          <w:szCs w:val="28"/>
          <w:lang w:bidi="he-IL"/>
        </w:rPr>
        <w:t>.</w:t>
      </w:r>
    </w:p>
    <w:sectPr w:rsidR="00FE20B4" w:rsidRPr="000F19FB" w:rsidSect="00796A33">
      <w:headerReference w:type="default" r:id="rId23"/>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22399" w14:textId="77777777" w:rsidR="004C6F91" w:rsidRDefault="004C6F91" w:rsidP="00655535">
      <w:pPr>
        <w:spacing w:after="0" w:line="240" w:lineRule="auto"/>
      </w:pPr>
      <w:r>
        <w:separator/>
      </w:r>
    </w:p>
  </w:endnote>
  <w:endnote w:type="continuationSeparator" w:id="0">
    <w:p w14:paraId="384273EA" w14:textId="77777777" w:rsidR="004C6F91" w:rsidRDefault="004C6F91"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1F7AC" w14:textId="77777777" w:rsidR="004C6F91" w:rsidRDefault="004C6F91" w:rsidP="00655535">
      <w:pPr>
        <w:spacing w:after="0" w:line="240" w:lineRule="auto"/>
      </w:pPr>
      <w:r>
        <w:separator/>
      </w:r>
    </w:p>
  </w:footnote>
  <w:footnote w:type="continuationSeparator" w:id="0">
    <w:p w14:paraId="043B234E" w14:textId="77777777" w:rsidR="004C6F91" w:rsidRDefault="004C6F91"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7135302" w:rsidR="00511D09" w:rsidRDefault="00511D09">
    <w:pPr>
      <w:pStyle w:val="Header"/>
    </w:pPr>
    <w:r>
      <w:t xml:space="preserve">Kol Simcha Torah Gazette for </w:t>
    </w:r>
    <w:proofErr w:type="spellStart"/>
    <w:r>
      <w:t>Parshas</w:t>
    </w:r>
    <w:proofErr w:type="spellEnd"/>
    <w:r>
      <w:t xml:space="preserve"> </w:t>
    </w:r>
    <w:proofErr w:type="spellStart"/>
    <w:r w:rsidR="002D484F">
      <w:t>Va’eschanan</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
  </w:num>
  <w:num w:numId="2" w16cid:durableId="116681720">
    <w:abstractNumId w:val="0"/>
  </w:num>
  <w:num w:numId="3" w16cid:durableId="544828835">
    <w:abstractNumId w:val="3"/>
  </w:num>
  <w:num w:numId="4" w16cid:durableId="64790476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263"/>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826"/>
    <w:rsid w:val="00080C59"/>
    <w:rsid w:val="00080D9B"/>
    <w:rsid w:val="00080E09"/>
    <w:rsid w:val="00080E0B"/>
    <w:rsid w:val="000811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3EC"/>
    <w:rsid w:val="000A5833"/>
    <w:rsid w:val="000A5A71"/>
    <w:rsid w:val="000A61E0"/>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3369"/>
    <w:rsid w:val="000D47DB"/>
    <w:rsid w:val="000D48F4"/>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46"/>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4510"/>
    <w:rsid w:val="000F4592"/>
    <w:rsid w:val="000F47D2"/>
    <w:rsid w:val="000F4D84"/>
    <w:rsid w:val="000F5AA7"/>
    <w:rsid w:val="000F5AB6"/>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320"/>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E71"/>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74C"/>
    <w:rsid w:val="00176B00"/>
    <w:rsid w:val="00176BB9"/>
    <w:rsid w:val="00176C56"/>
    <w:rsid w:val="001772B1"/>
    <w:rsid w:val="00177348"/>
    <w:rsid w:val="001777F8"/>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179C"/>
    <w:rsid w:val="001E23B4"/>
    <w:rsid w:val="001E2C1D"/>
    <w:rsid w:val="001E2E99"/>
    <w:rsid w:val="001E2F6A"/>
    <w:rsid w:val="001E306D"/>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E7"/>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95D"/>
    <w:rsid w:val="002D3C21"/>
    <w:rsid w:val="002D3C94"/>
    <w:rsid w:val="002D4585"/>
    <w:rsid w:val="002D460B"/>
    <w:rsid w:val="002D484F"/>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52C2"/>
    <w:rsid w:val="002E5607"/>
    <w:rsid w:val="002E5649"/>
    <w:rsid w:val="002E5705"/>
    <w:rsid w:val="002E5808"/>
    <w:rsid w:val="002E5919"/>
    <w:rsid w:val="002E5C38"/>
    <w:rsid w:val="002E5FF5"/>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924"/>
    <w:rsid w:val="00317B01"/>
    <w:rsid w:val="00317DB7"/>
    <w:rsid w:val="00317F4D"/>
    <w:rsid w:val="00317FF9"/>
    <w:rsid w:val="00320232"/>
    <w:rsid w:val="00320279"/>
    <w:rsid w:val="0032094D"/>
    <w:rsid w:val="00321B17"/>
    <w:rsid w:val="003224B3"/>
    <w:rsid w:val="003226AC"/>
    <w:rsid w:val="00322983"/>
    <w:rsid w:val="003229A5"/>
    <w:rsid w:val="00322D43"/>
    <w:rsid w:val="003230E6"/>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61D"/>
    <w:rsid w:val="003376C3"/>
    <w:rsid w:val="00337DA9"/>
    <w:rsid w:val="00337EAB"/>
    <w:rsid w:val="00337F84"/>
    <w:rsid w:val="00337FBF"/>
    <w:rsid w:val="00340547"/>
    <w:rsid w:val="0034068A"/>
    <w:rsid w:val="00340A50"/>
    <w:rsid w:val="00340B26"/>
    <w:rsid w:val="00341A88"/>
    <w:rsid w:val="00341DA1"/>
    <w:rsid w:val="00342488"/>
    <w:rsid w:val="00342681"/>
    <w:rsid w:val="00342AA3"/>
    <w:rsid w:val="00342FE0"/>
    <w:rsid w:val="0034347C"/>
    <w:rsid w:val="003435C5"/>
    <w:rsid w:val="0034396A"/>
    <w:rsid w:val="00344121"/>
    <w:rsid w:val="0034466F"/>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FA8"/>
    <w:rsid w:val="003831BB"/>
    <w:rsid w:val="00383213"/>
    <w:rsid w:val="0038333B"/>
    <w:rsid w:val="00383AC2"/>
    <w:rsid w:val="00383B74"/>
    <w:rsid w:val="00384005"/>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9004C"/>
    <w:rsid w:val="00390587"/>
    <w:rsid w:val="00390721"/>
    <w:rsid w:val="00390781"/>
    <w:rsid w:val="003908C7"/>
    <w:rsid w:val="00390B95"/>
    <w:rsid w:val="00391197"/>
    <w:rsid w:val="0039139E"/>
    <w:rsid w:val="003914E5"/>
    <w:rsid w:val="003917D2"/>
    <w:rsid w:val="00391843"/>
    <w:rsid w:val="003923DA"/>
    <w:rsid w:val="00392AB8"/>
    <w:rsid w:val="00393172"/>
    <w:rsid w:val="0039372F"/>
    <w:rsid w:val="00393C2B"/>
    <w:rsid w:val="00393D7F"/>
    <w:rsid w:val="00393F7E"/>
    <w:rsid w:val="0039420B"/>
    <w:rsid w:val="00394322"/>
    <w:rsid w:val="00394410"/>
    <w:rsid w:val="0039452C"/>
    <w:rsid w:val="00394B6D"/>
    <w:rsid w:val="00394DFB"/>
    <w:rsid w:val="00394E8E"/>
    <w:rsid w:val="00395421"/>
    <w:rsid w:val="00395570"/>
    <w:rsid w:val="00395881"/>
    <w:rsid w:val="00395BC7"/>
    <w:rsid w:val="003961E4"/>
    <w:rsid w:val="0039650B"/>
    <w:rsid w:val="00396A0A"/>
    <w:rsid w:val="0039707D"/>
    <w:rsid w:val="003971B9"/>
    <w:rsid w:val="00397404"/>
    <w:rsid w:val="003A018A"/>
    <w:rsid w:val="003A024A"/>
    <w:rsid w:val="003A02E4"/>
    <w:rsid w:val="003A03B8"/>
    <w:rsid w:val="003A0ACF"/>
    <w:rsid w:val="003A0CAA"/>
    <w:rsid w:val="003A0D5A"/>
    <w:rsid w:val="003A10DC"/>
    <w:rsid w:val="003A1424"/>
    <w:rsid w:val="003A1AA7"/>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1ED5"/>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887"/>
    <w:rsid w:val="003F6EDA"/>
    <w:rsid w:val="003F6F56"/>
    <w:rsid w:val="003F72E6"/>
    <w:rsid w:val="003F7850"/>
    <w:rsid w:val="003F789E"/>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CED"/>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3E"/>
    <w:rsid w:val="0040799D"/>
    <w:rsid w:val="00407CFE"/>
    <w:rsid w:val="00407E96"/>
    <w:rsid w:val="00407EFF"/>
    <w:rsid w:val="00410021"/>
    <w:rsid w:val="00410277"/>
    <w:rsid w:val="004102CC"/>
    <w:rsid w:val="00410C7D"/>
    <w:rsid w:val="004111D6"/>
    <w:rsid w:val="00411284"/>
    <w:rsid w:val="004117C7"/>
    <w:rsid w:val="004117FD"/>
    <w:rsid w:val="00411CF2"/>
    <w:rsid w:val="00411D23"/>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BD3"/>
    <w:rsid w:val="00417339"/>
    <w:rsid w:val="004173EE"/>
    <w:rsid w:val="004178B9"/>
    <w:rsid w:val="00417D1A"/>
    <w:rsid w:val="00420446"/>
    <w:rsid w:val="00420BAA"/>
    <w:rsid w:val="00420FFA"/>
    <w:rsid w:val="004210C2"/>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C39"/>
    <w:rsid w:val="00433CBE"/>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A5C"/>
    <w:rsid w:val="00437C9F"/>
    <w:rsid w:val="00437D8D"/>
    <w:rsid w:val="00437F14"/>
    <w:rsid w:val="004400AB"/>
    <w:rsid w:val="00441053"/>
    <w:rsid w:val="00441A8C"/>
    <w:rsid w:val="00441AD9"/>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500D0"/>
    <w:rsid w:val="0045045B"/>
    <w:rsid w:val="00450A4C"/>
    <w:rsid w:val="00450D7A"/>
    <w:rsid w:val="0045103D"/>
    <w:rsid w:val="004510B6"/>
    <w:rsid w:val="00451A4D"/>
    <w:rsid w:val="00451ADB"/>
    <w:rsid w:val="00451AEA"/>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A32"/>
    <w:rsid w:val="004A7CED"/>
    <w:rsid w:val="004A7F69"/>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C0070"/>
    <w:rsid w:val="004C02F7"/>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6F91"/>
    <w:rsid w:val="004C723C"/>
    <w:rsid w:val="004C732A"/>
    <w:rsid w:val="004C74D8"/>
    <w:rsid w:val="004C7765"/>
    <w:rsid w:val="004C78DA"/>
    <w:rsid w:val="004C78E2"/>
    <w:rsid w:val="004C79DF"/>
    <w:rsid w:val="004C7EB5"/>
    <w:rsid w:val="004C7FF7"/>
    <w:rsid w:val="004D01B8"/>
    <w:rsid w:val="004D03F2"/>
    <w:rsid w:val="004D06E6"/>
    <w:rsid w:val="004D098A"/>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D92"/>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4B8"/>
    <w:rsid w:val="004F7B75"/>
    <w:rsid w:val="004F7D38"/>
    <w:rsid w:val="0050009B"/>
    <w:rsid w:val="005000F9"/>
    <w:rsid w:val="00500250"/>
    <w:rsid w:val="005002DA"/>
    <w:rsid w:val="005004F1"/>
    <w:rsid w:val="0050067C"/>
    <w:rsid w:val="0050077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E0"/>
    <w:rsid w:val="00546575"/>
    <w:rsid w:val="00546589"/>
    <w:rsid w:val="005468C6"/>
    <w:rsid w:val="00546B4C"/>
    <w:rsid w:val="00546DCF"/>
    <w:rsid w:val="00546EF2"/>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7E4"/>
    <w:rsid w:val="00587B6C"/>
    <w:rsid w:val="00590042"/>
    <w:rsid w:val="005906A1"/>
    <w:rsid w:val="00590786"/>
    <w:rsid w:val="00590B30"/>
    <w:rsid w:val="005916CE"/>
    <w:rsid w:val="0059194A"/>
    <w:rsid w:val="00591B80"/>
    <w:rsid w:val="00591DBB"/>
    <w:rsid w:val="00592601"/>
    <w:rsid w:val="0059316B"/>
    <w:rsid w:val="0059339B"/>
    <w:rsid w:val="005934C0"/>
    <w:rsid w:val="005935F3"/>
    <w:rsid w:val="00593925"/>
    <w:rsid w:val="00593F75"/>
    <w:rsid w:val="00593FD4"/>
    <w:rsid w:val="00594419"/>
    <w:rsid w:val="005946D6"/>
    <w:rsid w:val="005947DC"/>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1240"/>
    <w:rsid w:val="005C141B"/>
    <w:rsid w:val="005C1708"/>
    <w:rsid w:val="005C1789"/>
    <w:rsid w:val="005C1896"/>
    <w:rsid w:val="005C18B6"/>
    <w:rsid w:val="005C1D4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6C2"/>
    <w:rsid w:val="005F5CBD"/>
    <w:rsid w:val="005F5DE0"/>
    <w:rsid w:val="005F5FDD"/>
    <w:rsid w:val="005F66C0"/>
    <w:rsid w:val="005F6738"/>
    <w:rsid w:val="005F6A56"/>
    <w:rsid w:val="005F6A9A"/>
    <w:rsid w:val="005F6C0A"/>
    <w:rsid w:val="005F6D6D"/>
    <w:rsid w:val="005F7780"/>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07E49"/>
    <w:rsid w:val="006106FF"/>
    <w:rsid w:val="0061097B"/>
    <w:rsid w:val="00610989"/>
    <w:rsid w:val="00610AF8"/>
    <w:rsid w:val="00611171"/>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F6A"/>
    <w:rsid w:val="006162BA"/>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228F"/>
    <w:rsid w:val="006727B1"/>
    <w:rsid w:val="00672811"/>
    <w:rsid w:val="00672C87"/>
    <w:rsid w:val="00672DE2"/>
    <w:rsid w:val="00672DF9"/>
    <w:rsid w:val="00672EB8"/>
    <w:rsid w:val="0067348B"/>
    <w:rsid w:val="00673DCB"/>
    <w:rsid w:val="0067411F"/>
    <w:rsid w:val="006741C6"/>
    <w:rsid w:val="006745E4"/>
    <w:rsid w:val="0067466F"/>
    <w:rsid w:val="0067498D"/>
    <w:rsid w:val="00674BD6"/>
    <w:rsid w:val="00674DFC"/>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756"/>
    <w:rsid w:val="006B0831"/>
    <w:rsid w:val="006B0881"/>
    <w:rsid w:val="006B0894"/>
    <w:rsid w:val="006B094C"/>
    <w:rsid w:val="006B099B"/>
    <w:rsid w:val="006B0CF0"/>
    <w:rsid w:val="006B10A6"/>
    <w:rsid w:val="006B10CB"/>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8C"/>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F75"/>
    <w:rsid w:val="006F54D3"/>
    <w:rsid w:val="006F55F2"/>
    <w:rsid w:val="006F5964"/>
    <w:rsid w:val="006F5A4B"/>
    <w:rsid w:val="006F5C36"/>
    <w:rsid w:val="006F5DED"/>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271"/>
    <w:rsid w:val="007122F0"/>
    <w:rsid w:val="00712478"/>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D57"/>
    <w:rsid w:val="007560B8"/>
    <w:rsid w:val="00756164"/>
    <w:rsid w:val="007563DD"/>
    <w:rsid w:val="0075685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40BD"/>
    <w:rsid w:val="00764210"/>
    <w:rsid w:val="007643C4"/>
    <w:rsid w:val="0076456A"/>
    <w:rsid w:val="0076472C"/>
    <w:rsid w:val="00764A57"/>
    <w:rsid w:val="00764A5C"/>
    <w:rsid w:val="00764F25"/>
    <w:rsid w:val="007659CE"/>
    <w:rsid w:val="00765CE6"/>
    <w:rsid w:val="007662E8"/>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5C0"/>
    <w:rsid w:val="007C56EC"/>
    <w:rsid w:val="007C5B5B"/>
    <w:rsid w:val="007C5F0D"/>
    <w:rsid w:val="007C63BF"/>
    <w:rsid w:val="007C66B3"/>
    <w:rsid w:val="007C67E1"/>
    <w:rsid w:val="007C6A7D"/>
    <w:rsid w:val="007C6AE0"/>
    <w:rsid w:val="007C6B40"/>
    <w:rsid w:val="007C6B6D"/>
    <w:rsid w:val="007C6B9E"/>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AE9"/>
    <w:rsid w:val="007D1D52"/>
    <w:rsid w:val="007D20E1"/>
    <w:rsid w:val="007D24A1"/>
    <w:rsid w:val="007D276F"/>
    <w:rsid w:val="007D284B"/>
    <w:rsid w:val="007D28FA"/>
    <w:rsid w:val="007D2B5F"/>
    <w:rsid w:val="007D2C4F"/>
    <w:rsid w:val="007D306D"/>
    <w:rsid w:val="007D3569"/>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6CD"/>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A2"/>
    <w:rsid w:val="008C4DB6"/>
    <w:rsid w:val="008C521C"/>
    <w:rsid w:val="008C58F4"/>
    <w:rsid w:val="008C5CA4"/>
    <w:rsid w:val="008C5E5A"/>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E1"/>
    <w:rsid w:val="0091256D"/>
    <w:rsid w:val="0091260D"/>
    <w:rsid w:val="00912631"/>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AF"/>
    <w:rsid w:val="009343E5"/>
    <w:rsid w:val="0093459C"/>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506D"/>
    <w:rsid w:val="00945071"/>
    <w:rsid w:val="009453C8"/>
    <w:rsid w:val="0094582B"/>
    <w:rsid w:val="00945CCD"/>
    <w:rsid w:val="00945DF7"/>
    <w:rsid w:val="00945EB1"/>
    <w:rsid w:val="00946170"/>
    <w:rsid w:val="009462C8"/>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77F"/>
    <w:rsid w:val="00972B02"/>
    <w:rsid w:val="009731CF"/>
    <w:rsid w:val="00973417"/>
    <w:rsid w:val="009736DC"/>
    <w:rsid w:val="00973C83"/>
    <w:rsid w:val="00974450"/>
    <w:rsid w:val="00974725"/>
    <w:rsid w:val="00974AAE"/>
    <w:rsid w:val="00974BBA"/>
    <w:rsid w:val="00974CCB"/>
    <w:rsid w:val="00974E8B"/>
    <w:rsid w:val="00974E97"/>
    <w:rsid w:val="00975032"/>
    <w:rsid w:val="009752A7"/>
    <w:rsid w:val="00975CD6"/>
    <w:rsid w:val="00975D48"/>
    <w:rsid w:val="0097625D"/>
    <w:rsid w:val="009764F7"/>
    <w:rsid w:val="009766AE"/>
    <w:rsid w:val="00976D7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DB"/>
    <w:rsid w:val="009A77E5"/>
    <w:rsid w:val="009A78C2"/>
    <w:rsid w:val="009A7FA2"/>
    <w:rsid w:val="009B0092"/>
    <w:rsid w:val="009B04A8"/>
    <w:rsid w:val="009B090B"/>
    <w:rsid w:val="009B0FE0"/>
    <w:rsid w:val="009B1B2F"/>
    <w:rsid w:val="009B1B96"/>
    <w:rsid w:val="009B1BDF"/>
    <w:rsid w:val="009B1BE8"/>
    <w:rsid w:val="009B1DE9"/>
    <w:rsid w:val="009B20D2"/>
    <w:rsid w:val="009B2131"/>
    <w:rsid w:val="009B241F"/>
    <w:rsid w:val="009B26DD"/>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F13"/>
    <w:rsid w:val="009D1293"/>
    <w:rsid w:val="009D160F"/>
    <w:rsid w:val="009D17E8"/>
    <w:rsid w:val="009D1820"/>
    <w:rsid w:val="009D1ABE"/>
    <w:rsid w:val="009D1ED9"/>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466"/>
    <w:rsid w:val="009E074B"/>
    <w:rsid w:val="009E08E6"/>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3A3"/>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0E72"/>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F54"/>
    <w:rsid w:val="00A73139"/>
    <w:rsid w:val="00A73272"/>
    <w:rsid w:val="00A74132"/>
    <w:rsid w:val="00A741A6"/>
    <w:rsid w:val="00A741C2"/>
    <w:rsid w:val="00A74373"/>
    <w:rsid w:val="00A7471D"/>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2D8"/>
    <w:rsid w:val="00A81409"/>
    <w:rsid w:val="00A81444"/>
    <w:rsid w:val="00A81594"/>
    <w:rsid w:val="00A81778"/>
    <w:rsid w:val="00A81BC5"/>
    <w:rsid w:val="00A81FCA"/>
    <w:rsid w:val="00A8200C"/>
    <w:rsid w:val="00A82064"/>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52D0"/>
    <w:rsid w:val="00AA577D"/>
    <w:rsid w:val="00AA58DF"/>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4886"/>
    <w:rsid w:val="00AB521E"/>
    <w:rsid w:val="00AB5305"/>
    <w:rsid w:val="00AB542D"/>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3211"/>
    <w:rsid w:val="00AC3548"/>
    <w:rsid w:val="00AC3631"/>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019"/>
    <w:rsid w:val="00B001D8"/>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C20"/>
    <w:rsid w:val="00B43D35"/>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F8B"/>
    <w:rsid w:val="00B740BD"/>
    <w:rsid w:val="00B74478"/>
    <w:rsid w:val="00B74E4D"/>
    <w:rsid w:val="00B74FA9"/>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3D0"/>
    <w:rsid w:val="00BB23F4"/>
    <w:rsid w:val="00BB24F9"/>
    <w:rsid w:val="00BB268F"/>
    <w:rsid w:val="00BB2731"/>
    <w:rsid w:val="00BB2895"/>
    <w:rsid w:val="00BB37DE"/>
    <w:rsid w:val="00BB39BA"/>
    <w:rsid w:val="00BB3E35"/>
    <w:rsid w:val="00BB3F7E"/>
    <w:rsid w:val="00BB4147"/>
    <w:rsid w:val="00BB418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D93"/>
    <w:rsid w:val="00BD325B"/>
    <w:rsid w:val="00BD33FD"/>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B79"/>
    <w:rsid w:val="00BE5EE6"/>
    <w:rsid w:val="00BE5FE6"/>
    <w:rsid w:val="00BE62B4"/>
    <w:rsid w:val="00BE68CA"/>
    <w:rsid w:val="00BE6DBC"/>
    <w:rsid w:val="00BE6E1B"/>
    <w:rsid w:val="00BE713A"/>
    <w:rsid w:val="00BE7291"/>
    <w:rsid w:val="00BE7628"/>
    <w:rsid w:val="00BE7C79"/>
    <w:rsid w:val="00BE7F65"/>
    <w:rsid w:val="00BE7FB2"/>
    <w:rsid w:val="00BF0017"/>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3441"/>
    <w:rsid w:val="00BF39CE"/>
    <w:rsid w:val="00BF44F6"/>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45E9"/>
    <w:rsid w:val="00C05270"/>
    <w:rsid w:val="00C05493"/>
    <w:rsid w:val="00C055FC"/>
    <w:rsid w:val="00C05722"/>
    <w:rsid w:val="00C05891"/>
    <w:rsid w:val="00C058AB"/>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AF2"/>
    <w:rsid w:val="00C16B13"/>
    <w:rsid w:val="00C16F9E"/>
    <w:rsid w:val="00C17410"/>
    <w:rsid w:val="00C17417"/>
    <w:rsid w:val="00C17C2B"/>
    <w:rsid w:val="00C17C39"/>
    <w:rsid w:val="00C17D11"/>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66"/>
    <w:rsid w:val="00C32BD0"/>
    <w:rsid w:val="00C332D7"/>
    <w:rsid w:val="00C33B9A"/>
    <w:rsid w:val="00C33C89"/>
    <w:rsid w:val="00C341C7"/>
    <w:rsid w:val="00C34615"/>
    <w:rsid w:val="00C34650"/>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1B3"/>
    <w:rsid w:val="00C538B6"/>
    <w:rsid w:val="00C53F1D"/>
    <w:rsid w:val="00C54054"/>
    <w:rsid w:val="00C5446C"/>
    <w:rsid w:val="00C5447A"/>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C76"/>
    <w:rsid w:val="00C86D55"/>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D31"/>
    <w:rsid w:val="00CD1F51"/>
    <w:rsid w:val="00CD240E"/>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53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DD8"/>
    <w:rsid w:val="00D62FA7"/>
    <w:rsid w:val="00D63624"/>
    <w:rsid w:val="00D63A0E"/>
    <w:rsid w:val="00D63B5F"/>
    <w:rsid w:val="00D63C97"/>
    <w:rsid w:val="00D63F7D"/>
    <w:rsid w:val="00D641EA"/>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D"/>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5343"/>
    <w:rsid w:val="00D95886"/>
    <w:rsid w:val="00D958D3"/>
    <w:rsid w:val="00D95B44"/>
    <w:rsid w:val="00D95B74"/>
    <w:rsid w:val="00D95C91"/>
    <w:rsid w:val="00D96941"/>
    <w:rsid w:val="00D96B78"/>
    <w:rsid w:val="00D97024"/>
    <w:rsid w:val="00D97091"/>
    <w:rsid w:val="00D9756B"/>
    <w:rsid w:val="00D97AD9"/>
    <w:rsid w:val="00D97ECE"/>
    <w:rsid w:val="00DA0C49"/>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99C"/>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E09"/>
    <w:rsid w:val="00E16098"/>
    <w:rsid w:val="00E16146"/>
    <w:rsid w:val="00E1639E"/>
    <w:rsid w:val="00E17040"/>
    <w:rsid w:val="00E177E1"/>
    <w:rsid w:val="00E17F3A"/>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FE0"/>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566"/>
    <w:rsid w:val="00E6579C"/>
    <w:rsid w:val="00E6583B"/>
    <w:rsid w:val="00E6593D"/>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4372"/>
    <w:rsid w:val="00E752A1"/>
    <w:rsid w:val="00E752CB"/>
    <w:rsid w:val="00E75531"/>
    <w:rsid w:val="00E759E5"/>
    <w:rsid w:val="00E75A9C"/>
    <w:rsid w:val="00E763C0"/>
    <w:rsid w:val="00E764E9"/>
    <w:rsid w:val="00E76DDA"/>
    <w:rsid w:val="00E77009"/>
    <w:rsid w:val="00E77338"/>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F6B"/>
    <w:rsid w:val="00E920F5"/>
    <w:rsid w:val="00E92408"/>
    <w:rsid w:val="00E92460"/>
    <w:rsid w:val="00E92893"/>
    <w:rsid w:val="00E92A46"/>
    <w:rsid w:val="00E92AC3"/>
    <w:rsid w:val="00E92C8F"/>
    <w:rsid w:val="00E9359B"/>
    <w:rsid w:val="00E93A0A"/>
    <w:rsid w:val="00E94009"/>
    <w:rsid w:val="00E941E9"/>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83D"/>
    <w:rsid w:val="00EE1BCC"/>
    <w:rsid w:val="00EE1C64"/>
    <w:rsid w:val="00EE1F63"/>
    <w:rsid w:val="00EE220F"/>
    <w:rsid w:val="00EE2E51"/>
    <w:rsid w:val="00EE2E65"/>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62C"/>
    <w:rsid w:val="00EF666E"/>
    <w:rsid w:val="00EF6675"/>
    <w:rsid w:val="00EF67EF"/>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604"/>
    <w:rsid w:val="00F1068E"/>
    <w:rsid w:val="00F10C51"/>
    <w:rsid w:val="00F10D1A"/>
    <w:rsid w:val="00F10DDF"/>
    <w:rsid w:val="00F11985"/>
    <w:rsid w:val="00F119AD"/>
    <w:rsid w:val="00F119F9"/>
    <w:rsid w:val="00F11D89"/>
    <w:rsid w:val="00F11ECE"/>
    <w:rsid w:val="00F12065"/>
    <w:rsid w:val="00F136D3"/>
    <w:rsid w:val="00F13997"/>
    <w:rsid w:val="00F13DE3"/>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B20"/>
    <w:rsid w:val="00F40D8E"/>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8B3"/>
    <w:rsid w:val="00FD5FA1"/>
    <w:rsid w:val="00FD6051"/>
    <w:rsid w:val="00FD619F"/>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15169/jewish/Shurpin-Yehuda.htm"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keren18@juno.com" TargetMode="External"/><Relationship Id="rId12" Type="http://schemas.openxmlformats.org/officeDocument/2006/relationships/hyperlink" Target="https://www.chabad.org/library/article_cdo/aid/1426382/jewish/Torah.ht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889836/jewish/Maimonides-The-Rambam.ht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eader" Target="header1.xml"/><Relationship Id="rId10" Type="http://schemas.openxmlformats.org/officeDocument/2006/relationships/hyperlink" Target="https://www.chabad.org/315916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14</Pages>
  <Words>3598</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37</cp:revision>
  <cp:lastPrinted>2025-03-09T20:39:00Z</cp:lastPrinted>
  <dcterms:created xsi:type="dcterms:W3CDTF">2025-08-05T17:15:00Z</dcterms:created>
  <dcterms:modified xsi:type="dcterms:W3CDTF">2025-08-05T18:50:00Z</dcterms:modified>
</cp:coreProperties>
</file>